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C43A" w14:textId="77777777" w:rsidR="00D63021" w:rsidRDefault="00000000">
      <w:pPr>
        <w:jc w:val="center"/>
        <w:rPr>
          <w:rFonts w:ascii="微软雅黑" w:eastAsia="微软雅黑" w:hAnsi="微软雅黑" w:cs="Times New Roman" w:hint="eastAsia"/>
          <w:b/>
          <w:sz w:val="28"/>
          <w:szCs w:val="28"/>
        </w:rPr>
      </w:pPr>
      <w:bookmarkStart w:id="0" w:name="_Hlk176857231"/>
      <w:r>
        <w:rPr>
          <w:rFonts w:ascii="微软雅黑" w:eastAsia="微软雅黑" w:hAnsi="微软雅黑" w:cs="Times New Roman" w:hint="eastAsia"/>
          <w:b/>
          <w:sz w:val="28"/>
          <w:szCs w:val="28"/>
        </w:rPr>
        <w:t>标准引领行业高质量发展暨药包材变更研讨会</w:t>
      </w:r>
    </w:p>
    <w:p w14:paraId="4EB753EB" w14:textId="77777777" w:rsidR="00D63021" w:rsidRDefault="00000000">
      <w:pPr>
        <w:jc w:val="center"/>
        <w:rPr>
          <w:rFonts w:ascii="微软雅黑" w:eastAsia="微软雅黑" w:hAnsi="微软雅黑" w:cs="Times New Roman" w:hint="eastAsia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 xml:space="preserve">  会议日程</w:t>
      </w:r>
    </w:p>
    <w:bookmarkEnd w:id="0"/>
    <w:p w14:paraId="6A1B2D45" w14:textId="77777777" w:rsidR="00D63021" w:rsidRDefault="00000000">
      <w:pPr>
        <w:spacing w:afterLines="100" w:after="312"/>
        <w:jc w:val="center"/>
        <w:rPr>
          <w:rFonts w:ascii="微软雅黑" w:eastAsia="微软雅黑" w:hAnsi="微软雅黑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2024年10月29日 山东淄博</w:t>
      </w:r>
    </w:p>
    <w:p w14:paraId="279BC70E" w14:textId="77777777" w:rsidR="00D63021" w:rsidRDefault="00000000">
      <w:pPr>
        <w:widowControl/>
        <w:spacing w:line="400" w:lineRule="exact"/>
        <w:jc w:val="left"/>
        <w:rPr>
          <w:rFonts w:ascii="微软雅黑" w:eastAsia="微软雅黑" w:hAnsi="微软雅黑" w:cs="Times New Roman" w:hint="eastAsia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会议地点</w:t>
      </w:r>
      <w:r>
        <w:rPr>
          <w:rFonts w:ascii="微软雅黑" w:eastAsia="微软雅黑" w:hAnsi="微软雅黑" w:hint="eastAsia"/>
          <w:sz w:val="24"/>
          <w:szCs w:val="28"/>
        </w:rPr>
        <w:t>：山东齐盛国际宾馆</w:t>
      </w:r>
      <w:r>
        <w:rPr>
          <w:rFonts w:ascii="微软雅黑" w:eastAsia="微软雅黑" w:hAnsi="微软雅黑" w:hint="eastAsia"/>
          <w:sz w:val="24"/>
          <w:szCs w:val="28"/>
        </w:rPr>
        <w:br/>
      </w:r>
      <w:r w:rsidRPr="0036292F">
        <w:rPr>
          <w:rFonts w:ascii="微软雅黑" w:eastAsia="微软雅黑" w:hAnsi="微软雅黑" w:hint="eastAsia"/>
          <w:b/>
          <w:bCs/>
          <w:sz w:val="24"/>
          <w:szCs w:val="28"/>
        </w:rPr>
        <w:t>主办单位：</w:t>
      </w:r>
      <w:r>
        <w:rPr>
          <w:rFonts w:ascii="微软雅黑" w:eastAsia="微软雅黑" w:hAnsi="微软雅黑" w:hint="eastAsia"/>
          <w:sz w:val="24"/>
          <w:szCs w:val="28"/>
        </w:rPr>
        <w:t>中国医药包装协会</w:t>
      </w:r>
    </w:p>
    <w:tbl>
      <w:tblPr>
        <w:tblStyle w:val="1"/>
        <w:tblpPr w:leftFromText="180" w:rightFromText="180" w:vertAnchor="text" w:horzAnchor="margin" w:tblpXSpec="center" w:tblpY="363"/>
        <w:tblW w:w="6319" w:type="pct"/>
        <w:tblLayout w:type="fixed"/>
        <w:tblLook w:val="04A0" w:firstRow="1" w:lastRow="0" w:firstColumn="1" w:lastColumn="0" w:noHBand="0" w:noVBand="1"/>
      </w:tblPr>
      <w:tblGrid>
        <w:gridCol w:w="1197"/>
        <w:gridCol w:w="1449"/>
        <w:gridCol w:w="3030"/>
        <w:gridCol w:w="4808"/>
      </w:tblGrid>
      <w:tr w:rsidR="00D63021" w14:paraId="0A87A0D8" w14:textId="77777777" w:rsidTr="00217AEA">
        <w:trPr>
          <w:trHeight w:val="731"/>
        </w:trPr>
        <w:tc>
          <w:tcPr>
            <w:tcW w:w="1261" w:type="pct"/>
            <w:gridSpan w:val="2"/>
            <w:shd w:val="clear" w:color="auto" w:fill="BFBFBF"/>
          </w:tcPr>
          <w:p w14:paraId="33850CF8" w14:textId="77777777" w:rsidR="00D63021" w:rsidRDefault="00000000">
            <w:pPr>
              <w:jc w:val="center"/>
              <w:rPr>
                <w:rFonts w:ascii="微软雅黑" w:eastAsia="微软雅黑" w:hAnsi="微软雅黑" w:cs="Times New Roman" w:hint="eastAsia"/>
                <w:b/>
                <w:szCs w:val="21"/>
              </w:rPr>
            </w:pPr>
            <w:r>
              <w:rPr>
                <w:rFonts w:ascii="微软雅黑" w:eastAsia="微软雅黑" w:hAnsi="微软雅黑" w:cs="Times New Roman"/>
                <w:b/>
                <w:szCs w:val="21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Times New Roman"/>
                <w:b/>
                <w:szCs w:val="21"/>
              </w:rPr>
              <w:t>间</w:t>
            </w:r>
          </w:p>
        </w:tc>
        <w:tc>
          <w:tcPr>
            <w:tcW w:w="1445" w:type="pct"/>
            <w:shd w:val="clear" w:color="auto" w:fill="BFBFBF"/>
          </w:tcPr>
          <w:p w14:paraId="124F62A2" w14:textId="77777777" w:rsidR="00D63021" w:rsidRDefault="00000000">
            <w:pPr>
              <w:jc w:val="center"/>
              <w:rPr>
                <w:rFonts w:ascii="微软雅黑" w:eastAsia="微软雅黑" w:hAnsi="微软雅黑" w:cs="Times New Roman" w:hint="eastAsia"/>
                <w:b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内容</w:t>
            </w:r>
          </w:p>
        </w:tc>
        <w:tc>
          <w:tcPr>
            <w:tcW w:w="2294" w:type="pct"/>
            <w:shd w:val="clear" w:color="auto" w:fill="BFBFBF"/>
          </w:tcPr>
          <w:p w14:paraId="790B9B8B" w14:textId="77777777" w:rsidR="00D63021" w:rsidRDefault="00000000">
            <w:pPr>
              <w:jc w:val="center"/>
              <w:rPr>
                <w:rFonts w:ascii="微软雅黑" w:eastAsia="微软雅黑" w:hAnsi="微软雅黑" w:cs="Times New Roman" w:hint="eastAsia"/>
                <w:b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szCs w:val="21"/>
              </w:rPr>
              <w:t>讲者</w:t>
            </w:r>
          </w:p>
        </w:tc>
      </w:tr>
      <w:tr w:rsidR="00D63021" w14:paraId="2D1EB1FA" w14:textId="77777777" w:rsidTr="00217AEA">
        <w:trPr>
          <w:trHeight w:val="757"/>
        </w:trPr>
        <w:tc>
          <w:tcPr>
            <w:tcW w:w="571" w:type="pct"/>
            <w:vMerge w:val="restart"/>
            <w:vAlign w:val="center"/>
          </w:tcPr>
          <w:p w14:paraId="10323698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10月29日上午</w:t>
            </w:r>
          </w:p>
        </w:tc>
        <w:tc>
          <w:tcPr>
            <w:tcW w:w="691" w:type="pct"/>
            <w:vAlign w:val="center"/>
          </w:tcPr>
          <w:p w14:paraId="71651A91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9:00-9:10</w:t>
            </w:r>
          </w:p>
        </w:tc>
        <w:tc>
          <w:tcPr>
            <w:tcW w:w="1445" w:type="pct"/>
            <w:vAlign w:val="center"/>
          </w:tcPr>
          <w:p w14:paraId="4EB9131A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致辞</w:t>
            </w:r>
          </w:p>
        </w:tc>
        <w:tc>
          <w:tcPr>
            <w:tcW w:w="2294" w:type="pct"/>
            <w:vAlign w:val="center"/>
          </w:tcPr>
          <w:p w14:paraId="3D0AD50D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相关领导</w:t>
            </w:r>
          </w:p>
        </w:tc>
      </w:tr>
      <w:tr w:rsidR="00D63021" w14:paraId="7905EC17" w14:textId="77777777" w:rsidTr="00217AEA">
        <w:trPr>
          <w:trHeight w:val="953"/>
        </w:trPr>
        <w:tc>
          <w:tcPr>
            <w:tcW w:w="571" w:type="pct"/>
            <w:vMerge/>
            <w:vAlign w:val="center"/>
          </w:tcPr>
          <w:p w14:paraId="00694D62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62CA6644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9:10-9:50</w:t>
            </w:r>
          </w:p>
        </w:tc>
        <w:tc>
          <w:tcPr>
            <w:tcW w:w="1445" w:type="pct"/>
            <w:vAlign w:val="center"/>
          </w:tcPr>
          <w:p w14:paraId="09C22B5B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制剂药包材变更研究</w:t>
            </w:r>
          </w:p>
        </w:tc>
        <w:tc>
          <w:tcPr>
            <w:tcW w:w="2294" w:type="pct"/>
            <w:vAlign w:val="center"/>
          </w:tcPr>
          <w:p w14:paraId="77287A87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金宏</w:t>
            </w: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原浙江省药品化妆品审评中心高级工程师，中国医药包装协会资深专家</w:t>
            </w:r>
          </w:p>
        </w:tc>
      </w:tr>
      <w:tr w:rsidR="00D63021" w14:paraId="1AE4ACDD" w14:textId="77777777" w:rsidTr="00217AEA">
        <w:trPr>
          <w:trHeight w:val="745"/>
        </w:trPr>
        <w:tc>
          <w:tcPr>
            <w:tcW w:w="571" w:type="pct"/>
            <w:vMerge/>
            <w:vAlign w:val="center"/>
          </w:tcPr>
          <w:p w14:paraId="0D9E7C05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14088823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9:50-10:30</w:t>
            </w:r>
          </w:p>
        </w:tc>
        <w:tc>
          <w:tcPr>
            <w:tcW w:w="1445" w:type="pct"/>
            <w:vAlign w:val="center"/>
          </w:tcPr>
          <w:p w14:paraId="265B62A9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药包材GMP对行业挑战和应对</w:t>
            </w:r>
          </w:p>
        </w:tc>
        <w:tc>
          <w:tcPr>
            <w:tcW w:w="2294" w:type="pct"/>
            <w:vAlign w:val="center"/>
          </w:tcPr>
          <w:p w14:paraId="5B03E439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陈起迅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白橡树医药咨询有限公司副总裁</w:t>
            </w:r>
          </w:p>
        </w:tc>
      </w:tr>
      <w:tr w:rsidR="00D63021" w14:paraId="299BF8CC" w14:textId="77777777" w:rsidTr="00217AEA">
        <w:trPr>
          <w:trHeight w:val="664"/>
        </w:trPr>
        <w:tc>
          <w:tcPr>
            <w:tcW w:w="571" w:type="pct"/>
            <w:vMerge/>
            <w:vAlign w:val="center"/>
          </w:tcPr>
          <w:p w14:paraId="51C847FE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0B7EAD79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10:30-10:50</w:t>
            </w:r>
          </w:p>
        </w:tc>
        <w:tc>
          <w:tcPr>
            <w:tcW w:w="3739" w:type="pct"/>
            <w:gridSpan w:val="2"/>
            <w:vAlign w:val="center"/>
          </w:tcPr>
          <w:p w14:paraId="11323840" w14:textId="77777777" w:rsidR="00D63021" w:rsidRDefault="00000000">
            <w:pPr>
              <w:spacing w:line="52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茶歇</w:t>
            </w:r>
            <w:proofErr w:type="gramEnd"/>
          </w:p>
        </w:tc>
      </w:tr>
      <w:tr w:rsidR="00D63021" w14:paraId="6826B852" w14:textId="77777777" w:rsidTr="00217AEA">
        <w:trPr>
          <w:trHeight w:val="761"/>
        </w:trPr>
        <w:tc>
          <w:tcPr>
            <w:tcW w:w="571" w:type="pct"/>
            <w:vMerge/>
            <w:vAlign w:val="center"/>
          </w:tcPr>
          <w:p w14:paraId="5FA4787C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43AF06BC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10:50-11:20</w:t>
            </w:r>
          </w:p>
        </w:tc>
        <w:tc>
          <w:tcPr>
            <w:tcW w:w="1445" w:type="pct"/>
            <w:vAlign w:val="center"/>
          </w:tcPr>
          <w:p w14:paraId="2CA24466" w14:textId="77777777" w:rsidR="00D63021" w:rsidRDefault="00000000">
            <w:pP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药品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内包材的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变更控制</w:t>
            </w:r>
          </w:p>
        </w:tc>
        <w:tc>
          <w:tcPr>
            <w:tcW w:w="2294" w:type="pct"/>
            <w:vAlign w:val="center"/>
          </w:tcPr>
          <w:p w14:paraId="1BC4799A" w14:textId="77777777" w:rsidR="00D63021" w:rsidRDefault="00000000">
            <w:pP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spacing w:val="-2"/>
                <w:szCs w:val="21"/>
              </w:rPr>
              <w:t>刘克玲</w:t>
            </w:r>
            <w:proofErr w:type="gramEnd"/>
            <w:r>
              <w:rPr>
                <w:rFonts w:ascii="微软雅黑" w:eastAsia="微软雅黑" w:hAnsi="微软雅黑" w:cs="Times New Roman" w:hint="eastAsia"/>
                <w:spacing w:val="-2"/>
                <w:szCs w:val="21"/>
              </w:rPr>
              <w:t xml:space="preserve"> 齐鲁制药有限公司生物公司质量保证总监</w:t>
            </w:r>
          </w:p>
        </w:tc>
      </w:tr>
      <w:tr w:rsidR="00D63021" w14:paraId="0E38B18B" w14:textId="77777777" w:rsidTr="00217AEA">
        <w:trPr>
          <w:trHeight w:val="1017"/>
        </w:trPr>
        <w:tc>
          <w:tcPr>
            <w:tcW w:w="571" w:type="pct"/>
            <w:vMerge/>
            <w:vAlign w:val="center"/>
          </w:tcPr>
          <w:p w14:paraId="3D5DC1F9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50E753A9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11:20-12:00</w:t>
            </w:r>
          </w:p>
        </w:tc>
        <w:tc>
          <w:tcPr>
            <w:tcW w:w="1445" w:type="pct"/>
            <w:vAlign w:val="center"/>
          </w:tcPr>
          <w:p w14:paraId="55814AF1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国内外药用辅料中有机杂质控制现状及展望</w:t>
            </w:r>
          </w:p>
        </w:tc>
        <w:tc>
          <w:tcPr>
            <w:tcW w:w="2294" w:type="pct"/>
            <w:vAlign w:val="center"/>
          </w:tcPr>
          <w:p w14:paraId="5C24E381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袁耀佐</w:t>
            </w: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江苏省食品药品监督研究院检验技术研究室主任</w:t>
            </w:r>
          </w:p>
        </w:tc>
      </w:tr>
      <w:tr w:rsidR="00D63021" w14:paraId="4F1B4084" w14:textId="77777777" w:rsidTr="00217AEA">
        <w:trPr>
          <w:trHeight w:val="1321"/>
        </w:trPr>
        <w:tc>
          <w:tcPr>
            <w:tcW w:w="571" w:type="pct"/>
            <w:vMerge w:val="restart"/>
            <w:vAlign w:val="center"/>
          </w:tcPr>
          <w:p w14:paraId="5D8EF8EE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10月29日</w:t>
            </w:r>
          </w:p>
          <w:p w14:paraId="50F0A1FE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下午</w:t>
            </w:r>
          </w:p>
        </w:tc>
        <w:tc>
          <w:tcPr>
            <w:tcW w:w="691" w:type="pct"/>
            <w:vAlign w:val="center"/>
          </w:tcPr>
          <w:p w14:paraId="3A837DD1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13:30-14:10</w:t>
            </w:r>
          </w:p>
        </w:tc>
        <w:tc>
          <w:tcPr>
            <w:tcW w:w="1445" w:type="pct"/>
            <w:vAlign w:val="center"/>
          </w:tcPr>
          <w:p w14:paraId="617E8E05" w14:textId="77777777" w:rsidR="00D63021" w:rsidRDefault="00000000">
            <w:pP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药包材等同性研究案例分享</w:t>
            </w:r>
          </w:p>
        </w:tc>
        <w:tc>
          <w:tcPr>
            <w:tcW w:w="2294" w:type="pct"/>
            <w:vAlign w:val="center"/>
          </w:tcPr>
          <w:p w14:paraId="035C3097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沈永</w:t>
            </w: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山东省医疗器械和药品包装检验研究院化学分析评价中心主任，国家药品监督管理局药品包装材料质量控制重点实验室主任</w:t>
            </w:r>
          </w:p>
        </w:tc>
      </w:tr>
      <w:tr w:rsidR="00D63021" w14:paraId="1C0C2A3F" w14:textId="77777777" w:rsidTr="00217AEA">
        <w:trPr>
          <w:trHeight w:val="825"/>
        </w:trPr>
        <w:tc>
          <w:tcPr>
            <w:tcW w:w="571" w:type="pct"/>
            <w:vMerge/>
            <w:vAlign w:val="center"/>
          </w:tcPr>
          <w:p w14:paraId="33A99AAC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0C9F9181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14:10-14:40</w:t>
            </w:r>
          </w:p>
        </w:tc>
        <w:tc>
          <w:tcPr>
            <w:tcW w:w="1445" w:type="pct"/>
            <w:vAlign w:val="center"/>
          </w:tcPr>
          <w:p w14:paraId="609DAD3F" w14:textId="77777777" w:rsidR="00D63021" w:rsidRDefault="00000000">
            <w:pP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pacing w:val="-2"/>
                <w:szCs w:val="21"/>
              </w:rPr>
              <w:t>医药包装创新与可持续发展</w:t>
            </w:r>
          </w:p>
        </w:tc>
        <w:tc>
          <w:tcPr>
            <w:tcW w:w="2294" w:type="pct"/>
            <w:vAlign w:val="center"/>
          </w:tcPr>
          <w:p w14:paraId="36DCF233" w14:textId="77777777" w:rsidR="00D63021" w:rsidRDefault="00000000">
            <w:pPr>
              <w:rPr>
                <w:rFonts w:ascii="微软雅黑" w:eastAsia="微软雅黑" w:hAnsi="微软雅黑" w:cs="Times New Roman" w:hint="eastAsia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郑晓宁</w:t>
            </w: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山东永聚医药科技股份有限公司董事长</w:t>
            </w:r>
          </w:p>
        </w:tc>
      </w:tr>
      <w:tr w:rsidR="00D63021" w14:paraId="021018E2" w14:textId="77777777" w:rsidTr="00217AEA">
        <w:trPr>
          <w:trHeight w:val="1067"/>
        </w:trPr>
        <w:tc>
          <w:tcPr>
            <w:tcW w:w="571" w:type="pct"/>
            <w:vMerge/>
            <w:vAlign w:val="center"/>
          </w:tcPr>
          <w:p w14:paraId="6386D49A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4697112E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14:40-15:20</w:t>
            </w:r>
          </w:p>
        </w:tc>
        <w:tc>
          <w:tcPr>
            <w:tcW w:w="1445" w:type="pct"/>
            <w:vAlign w:val="center"/>
          </w:tcPr>
          <w:p w14:paraId="2C7AE781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大分子生物制剂包装系统密封性研究解决方案</w:t>
            </w:r>
          </w:p>
        </w:tc>
        <w:tc>
          <w:tcPr>
            <w:tcW w:w="2294" w:type="pct"/>
            <w:vAlign w:val="center"/>
          </w:tcPr>
          <w:p w14:paraId="06E18074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许凯</w:t>
            </w: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山东省医疗器械和药品包装检验研究院药品包装质量评价中心主任</w:t>
            </w:r>
          </w:p>
        </w:tc>
      </w:tr>
      <w:tr w:rsidR="00D63021" w14:paraId="74D9EDE3" w14:textId="77777777" w:rsidTr="00217AEA">
        <w:trPr>
          <w:trHeight w:val="1025"/>
        </w:trPr>
        <w:tc>
          <w:tcPr>
            <w:tcW w:w="571" w:type="pct"/>
            <w:vMerge/>
            <w:vAlign w:val="center"/>
          </w:tcPr>
          <w:p w14:paraId="3E97417C" w14:textId="77777777" w:rsidR="00D63021" w:rsidRDefault="00D63021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4BB81268" w14:textId="77777777" w:rsidR="00D63021" w:rsidRDefault="00000000">
            <w:pPr>
              <w:spacing w:line="280" w:lineRule="atLeast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15:20-16:00</w:t>
            </w:r>
          </w:p>
        </w:tc>
        <w:tc>
          <w:tcPr>
            <w:tcW w:w="1445" w:type="pct"/>
            <w:vAlign w:val="center"/>
          </w:tcPr>
          <w:p w14:paraId="6FA700E3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>药用玻璃包装缺陷分类以及对药品质量影响的探讨</w:t>
            </w:r>
          </w:p>
        </w:tc>
        <w:tc>
          <w:tcPr>
            <w:tcW w:w="2294" w:type="pct"/>
            <w:vAlign w:val="center"/>
          </w:tcPr>
          <w:p w14:paraId="50500DF7" w14:textId="77777777" w:rsidR="00D63021" w:rsidRDefault="00000000">
            <w:pPr>
              <w:spacing w:line="380" w:lineRule="exact"/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pacing w:val="-2"/>
                <w:szCs w:val="21"/>
              </w:rPr>
              <w:t>乔广菊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pacing w:val="-2"/>
                <w:szCs w:val="21"/>
              </w:rPr>
              <w:t xml:space="preserve"> 山东力诺特种玻璃股份有限公司质量总监</w:t>
            </w:r>
          </w:p>
        </w:tc>
      </w:tr>
    </w:tbl>
    <w:p w14:paraId="1E462378" w14:textId="77777777" w:rsidR="00D63021" w:rsidRDefault="00D63021">
      <w:pPr>
        <w:widowControl/>
        <w:spacing w:line="400" w:lineRule="exact"/>
        <w:jc w:val="left"/>
        <w:rPr>
          <w:rFonts w:ascii="微软雅黑" w:eastAsia="微软雅黑" w:hAnsi="微软雅黑" w:cs="Times New Roman" w:hint="eastAsia"/>
          <w:bCs/>
          <w:sz w:val="20"/>
          <w:szCs w:val="20"/>
        </w:rPr>
      </w:pPr>
    </w:p>
    <w:sectPr w:rsidR="00D63021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0F46" w14:textId="77777777" w:rsidR="00920BAB" w:rsidRDefault="00920BAB" w:rsidP="0036292F">
      <w:pPr>
        <w:rPr>
          <w:rFonts w:hint="eastAsia"/>
        </w:rPr>
      </w:pPr>
      <w:r>
        <w:separator/>
      </w:r>
    </w:p>
  </w:endnote>
  <w:endnote w:type="continuationSeparator" w:id="0">
    <w:p w14:paraId="4175CC08" w14:textId="77777777" w:rsidR="00920BAB" w:rsidRDefault="00920BAB" w:rsidP="003629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0163" w14:textId="77777777" w:rsidR="00920BAB" w:rsidRDefault="00920BAB" w:rsidP="0036292F">
      <w:pPr>
        <w:rPr>
          <w:rFonts w:hint="eastAsia"/>
        </w:rPr>
      </w:pPr>
      <w:r>
        <w:separator/>
      </w:r>
    </w:p>
  </w:footnote>
  <w:footnote w:type="continuationSeparator" w:id="0">
    <w:p w14:paraId="35FDCA2E" w14:textId="77777777" w:rsidR="00920BAB" w:rsidRDefault="00920BAB" w:rsidP="003629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wM2M1MzAyMDExZjU2MjFkZTRhM2NhOGFhMzQ2OTIifQ=="/>
  </w:docVars>
  <w:rsids>
    <w:rsidRoot w:val="0029464B"/>
    <w:rsid w:val="0000353B"/>
    <w:rsid w:val="00003CDB"/>
    <w:rsid w:val="00062669"/>
    <w:rsid w:val="00070820"/>
    <w:rsid w:val="00082221"/>
    <w:rsid w:val="00090D02"/>
    <w:rsid w:val="000B613A"/>
    <w:rsid w:val="000C3FFA"/>
    <w:rsid w:val="000D02F6"/>
    <w:rsid w:val="000D17D3"/>
    <w:rsid w:val="000D33F1"/>
    <w:rsid w:val="000F7071"/>
    <w:rsid w:val="00106353"/>
    <w:rsid w:val="00116262"/>
    <w:rsid w:val="001216BC"/>
    <w:rsid w:val="00152686"/>
    <w:rsid w:val="001637BE"/>
    <w:rsid w:val="00184EF7"/>
    <w:rsid w:val="001A3CFC"/>
    <w:rsid w:val="001C06F2"/>
    <w:rsid w:val="001D246F"/>
    <w:rsid w:val="001D34F8"/>
    <w:rsid w:val="001D42E0"/>
    <w:rsid w:val="001D7364"/>
    <w:rsid w:val="001F15A2"/>
    <w:rsid w:val="002016BD"/>
    <w:rsid w:val="00203684"/>
    <w:rsid w:val="00205DCC"/>
    <w:rsid w:val="00217AEA"/>
    <w:rsid w:val="00243FA2"/>
    <w:rsid w:val="00247270"/>
    <w:rsid w:val="002622EA"/>
    <w:rsid w:val="002914A5"/>
    <w:rsid w:val="00291A74"/>
    <w:rsid w:val="0029464B"/>
    <w:rsid w:val="002A32D8"/>
    <w:rsid w:val="002B150F"/>
    <w:rsid w:val="002E5CCE"/>
    <w:rsid w:val="002F07BB"/>
    <w:rsid w:val="00314C53"/>
    <w:rsid w:val="003167DC"/>
    <w:rsid w:val="003337D3"/>
    <w:rsid w:val="0036292F"/>
    <w:rsid w:val="00376766"/>
    <w:rsid w:val="003778BF"/>
    <w:rsid w:val="00380DAA"/>
    <w:rsid w:val="00383DBE"/>
    <w:rsid w:val="0038574B"/>
    <w:rsid w:val="003B52B8"/>
    <w:rsid w:val="003C4B67"/>
    <w:rsid w:val="003D00B5"/>
    <w:rsid w:val="003E368A"/>
    <w:rsid w:val="00425E1D"/>
    <w:rsid w:val="00442D20"/>
    <w:rsid w:val="00446EA0"/>
    <w:rsid w:val="004472D4"/>
    <w:rsid w:val="00493D19"/>
    <w:rsid w:val="00497125"/>
    <w:rsid w:val="004A273A"/>
    <w:rsid w:val="004A5FB7"/>
    <w:rsid w:val="004C5D22"/>
    <w:rsid w:val="004F640D"/>
    <w:rsid w:val="005074BE"/>
    <w:rsid w:val="00512B5F"/>
    <w:rsid w:val="00524419"/>
    <w:rsid w:val="00534498"/>
    <w:rsid w:val="00542AB8"/>
    <w:rsid w:val="00551394"/>
    <w:rsid w:val="00551622"/>
    <w:rsid w:val="00594473"/>
    <w:rsid w:val="005960D3"/>
    <w:rsid w:val="005B35CC"/>
    <w:rsid w:val="005B38AB"/>
    <w:rsid w:val="005B433C"/>
    <w:rsid w:val="005B4B36"/>
    <w:rsid w:val="005C0210"/>
    <w:rsid w:val="00605417"/>
    <w:rsid w:val="00611D03"/>
    <w:rsid w:val="00630D0B"/>
    <w:rsid w:val="00632CFC"/>
    <w:rsid w:val="00650339"/>
    <w:rsid w:val="00652192"/>
    <w:rsid w:val="00660E04"/>
    <w:rsid w:val="00682F26"/>
    <w:rsid w:val="006A4A16"/>
    <w:rsid w:val="006C1E5D"/>
    <w:rsid w:val="006D7493"/>
    <w:rsid w:val="006E1E29"/>
    <w:rsid w:val="00710691"/>
    <w:rsid w:val="00725DBF"/>
    <w:rsid w:val="00736D63"/>
    <w:rsid w:val="007422E3"/>
    <w:rsid w:val="007441F7"/>
    <w:rsid w:val="00757464"/>
    <w:rsid w:val="007A09F1"/>
    <w:rsid w:val="007A4D52"/>
    <w:rsid w:val="007D30F9"/>
    <w:rsid w:val="007E2637"/>
    <w:rsid w:val="007F785A"/>
    <w:rsid w:val="00821F03"/>
    <w:rsid w:val="008345A9"/>
    <w:rsid w:val="008743BD"/>
    <w:rsid w:val="00886684"/>
    <w:rsid w:val="008D12BF"/>
    <w:rsid w:val="008D2A69"/>
    <w:rsid w:val="008E4F6F"/>
    <w:rsid w:val="008F4558"/>
    <w:rsid w:val="00902826"/>
    <w:rsid w:val="00903C89"/>
    <w:rsid w:val="00920BAB"/>
    <w:rsid w:val="00930281"/>
    <w:rsid w:val="009434EE"/>
    <w:rsid w:val="00946768"/>
    <w:rsid w:val="00947AA7"/>
    <w:rsid w:val="009514EE"/>
    <w:rsid w:val="009714B0"/>
    <w:rsid w:val="0099754F"/>
    <w:rsid w:val="009B7FAE"/>
    <w:rsid w:val="00A253AF"/>
    <w:rsid w:val="00A266A6"/>
    <w:rsid w:val="00A30894"/>
    <w:rsid w:val="00A3755B"/>
    <w:rsid w:val="00A5654E"/>
    <w:rsid w:val="00A61985"/>
    <w:rsid w:val="00A95EBD"/>
    <w:rsid w:val="00AD76D5"/>
    <w:rsid w:val="00B00291"/>
    <w:rsid w:val="00B02506"/>
    <w:rsid w:val="00B031D1"/>
    <w:rsid w:val="00B11149"/>
    <w:rsid w:val="00B16258"/>
    <w:rsid w:val="00B86B87"/>
    <w:rsid w:val="00BB0276"/>
    <w:rsid w:val="00BC1F36"/>
    <w:rsid w:val="00C06F7F"/>
    <w:rsid w:val="00C222EE"/>
    <w:rsid w:val="00C71B32"/>
    <w:rsid w:val="00C73C2D"/>
    <w:rsid w:val="00C82D78"/>
    <w:rsid w:val="00C8761D"/>
    <w:rsid w:val="00C9350A"/>
    <w:rsid w:val="00CB2F38"/>
    <w:rsid w:val="00CC5627"/>
    <w:rsid w:val="00CE0AC0"/>
    <w:rsid w:val="00CF224B"/>
    <w:rsid w:val="00D63021"/>
    <w:rsid w:val="00D700DA"/>
    <w:rsid w:val="00D90ACD"/>
    <w:rsid w:val="00DC29DF"/>
    <w:rsid w:val="00DD7A73"/>
    <w:rsid w:val="00DF0431"/>
    <w:rsid w:val="00DF09AA"/>
    <w:rsid w:val="00DF31BD"/>
    <w:rsid w:val="00E029B8"/>
    <w:rsid w:val="00E06BB6"/>
    <w:rsid w:val="00E27AA8"/>
    <w:rsid w:val="00E34D54"/>
    <w:rsid w:val="00E43328"/>
    <w:rsid w:val="00E62E49"/>
    <w:rsid w:val="00E972E1"/>
    <w:rsid w:val="00ED5FBE"/>
    <w:rsid w:val="00F202AD"/>
    <w:rsid w:val="00F6198A"/>
    <w:rsid w:val="00F62EC0"/>
    <w:rsid w:val="00F773E9"/>
    <w:rsid w:val="00F872C7"/>
    <w:rsid w:val="00FA7087"/>
    <w:rsid w:val="00FB6F99"/>
    <w:rsid w:val="00FC282D"/>
    <w:rsid w:val="00FC334C"/>
    <w:rsid w:val="00FE3AD8"/>
    <w:rsid w:val="00FE750F"/>
    <w:rsid w:val="00FF20E1"/>
    <w:rsid w:val="00FF3BD6"/>
    <w:rsid w:val="00FF5B56"/>
    <w:rsid w:val="08894BD8"/>
    <w:rsid w:val="16055B3C"/>
    <w:rsid w:val="20C73648"/>
    <w:rsid w:val="277459DE"/>
    <w:rsid w:val="2BE922F3"/>
    <w:rsid w:val="397544D1"/>
    <w:rsid w:val="402133FB"/>
    <w:rsid w:val="4F9702E5"/>
    <w:rsid w:val="538D6EA3"/>
    <w:rsid w:val="6E3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CD2EC"/>
  <w15:docId w15:val="{220146BF-706F-4F2A-B23D-17416C2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拓 李</dc:creator>
  <cp:lastModifiedBy>晓艺 俞</cp:lastModifiedBy>
  <cp:revision>4</cp:revision>
  <dcterms:created xsi:type="dcterms:W3CDTF">2024-10-18T03:32:00Z</dcterms:created>
  <dcterms:modified xsi:type="dcterms:W3CDTF">2024-10-18T04:15:00Z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163FBA911544434DA68713D69FD32E4D_13</vt:lpwstr>
  </property>
</Properties>
</file>