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3AC" w:rsidRDefault="006173AC">
      <w:pPr>
        <w:suppressLineNumbers/>
        <w:spacing w:line="360" w:lineRule="auto"/>
        <w:jc w:val="center"/>
        <w:rPr>
          <w:rFonts w:ascii="Times New Roman" w:eastAsia="宋体" w:hAnsi="Times New Roman" w:cs="Times New Roman"/>
          <w:b/>
          <w:bCs/>
          <w:sz w:val="24"/>
          <w:szCs w:val="24"/>
        </w:rPr>
      </w:pPr>
    </w:p>
    <w:p w:rsidR="006173AC" w:rsidRDefault="005F0DB8">
      <w:pPr>
        <w:spacing w:line="360" w:lineRule="auto"/>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 xml:space="preserve">4062 </w:t>
      </w:r>
      <w:r>
        <w:rPr>
          <w:rFonts w:ascii="Times New Roman" w:eastAsia="宋体" w:hAnsi="Times New Roman" w:cs="Times New Roman"/>
          <w:b/>
          <w:bCs/>
          <w:sz w:val="24"/>
          <w:szCs w:val="24"/>
        </w:rPr>
        <w:t>金属涂层接触角测定法</w:t>
      </w:r>
    </w:p>
    <w:p w:rsidR="006173AC" w:rsidRDefault="005F0DB8">
      <w:pPr>
        <w:adjustRightInd w:val="0"/>
        <w:snapToGrid w:val="0"/>
        <w:spacing w:line="360" w:lineRule="auto"/>
        <w:ind w:firstLineChars="202" w:firstLine="485"/>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本法适用于测定金属气雾剂罐内表面涂层接触角测定。</w:t>
      </w:r>
    </w:p>
    <w:p w:rsidR="006173AC" w:rsidRDefault="005F0DB8">
      <w:pPr>
        <w:spacing w:line="360" w:lineRule="auto"/>
        <w:ind w:firstLineChars="200" w:firstLine="482"/>
        <w:jc w:val="left"/>
        <w:rPr>
          <w:rFonts w:ascii="Times New Roman" w:eastAsia="宋体" w:hAnsi="Times New Roman" w:cs="Times New Roman"/>
          <w:sz w:val="24"/>
          <w:szCs w:val="24"/>
        </w:rPr>
      </w:pPr>
      <w:r>
        <w:rPr>
          <w:rFonts w:ascii="Times New Roman" w:eastAsia="宋体" w:hAnsi="Times New Roman" w:cs="Times New Roman"/>
          <w:b/>
          <w:sz w:val="24"/>
          <w:szCs w:val="24"/>
        </w:rPr>
        <w:t>仪器装置</w:t>
      </w:r>
      <w:r>
        <w:rPr>
          <w:rFonts w:ascii="Times New Roman" w:eastAsia="宋体" w:hAnsi="Times New Roman" w:cs="Times New Roman" w:hint="eastAsia"/>
          <w:color w:val="4A4A4A"/>
          <w:sz w:val="24"/>
          <w:szCs w:val="24"/>
          <w:shd w:val="clear" w:color="auto" w:fill="FFFFFF"/>
        </w:rPr>
        <w:t xml:space="preserve"> </w:t>
      </w:r>
      <w:r>
        <w:rPr>
          <w:rFonts w:ascii="Times New Roman" w:eastAsia="宋体" w:hAnsi="Times New Roman" w:cs="Times New Roman"/>
          <w:sz w:val="24"/>
          <w:szCs w:val="24"/>
        </w:rPr>
        <w:t>接触角测量系统</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配备倾斜装置的接触角测量装置，优先选择具有用于测量接触角的数字图像捕获和分析的系统。</w:t>
      </w:r>
    </w:p>
    <w:p w:rsidR="006173AC" w:rsidRDefault="005F0DB8">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图</w:t>
      </w:r>
      <w:r>
        <w:rPr>
          <w:rFonts w:ascii="Times New Roman" w:eastAsia="宋体" w:hAnsi="Times New Roman" w:cs="Times New Roman"/>
          <w:sz w:val="24"/>
          <w:szCs w:val="24"/>
        </w:rPr>
        <w:t>1</w:t>
      </w:r>
      <w:r>
        <w:rPr>
          <w:rFonts w:ascii="Times New Roman" w:eastAsia="宋体" w:hAnsi="Times New Roman" w:cs="Times New Roman"/>
          <w:sz w:val="24"/>
          <w:szCs w:val="24"/>
        </w:rPr>
        <w:t>显示了接触角测量系统的示意图示例。</w:t>
      </w:r>
    </w:p>
    <w:p w:rsidR="006173AC" w:rsidRDefault="005F0DB8">
      <w:pPr>
        <w:spacing w:line="360"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5274310" cy="2235200"/>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srcRect/>
                    <a:stretch>
                      <a:fillRect/>
                    </a:stretch>
                  </pic:blipFill>
                  <pic:spPr>
                    <a:xfrm>
                      <a:off x="0" y="0"/>
                      <a:ext cx="5274310" cy="2235777"/>
                    </a:xfrm>
                    <a:prstGeom prst="rect">
                      <a:avLst/>
                    </a:prstGeom>
                    <a:noFill/>
                    <a:ln w="9525">
                      <a:noFill/>
                      <a:miter lim="800000"/>
                      <a:headEnd/>
                      <a:tailEnd/>
                    </a:ln>
                  </pic:spPr>
                </pic:pic>
              </a:graphicData>
            </a:graphic>
          </wp:inline>
        </w:drawing>
      </w:r>
    </w:p>
    <w:p w:rsidR="006173AC" w:rsidRDefault="005F0DB8">
      <w:pPr>
        <w:widowControl/>
        <w:kinsoku w:val="0"/>
        <w:autoSpaceDE w:val="0"/>
        <w:autoSpaceDN w:val="0"/>
        <w:adjustRightInd w:val="0"/>
        <w:snapToGrid w:val="0"/>
        <w:spacing w:line="360" w:lineRule="auto"/>
        <w:jc w:val="center"/>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图</w:t>
      </w:r>
      <w:r>
        <w:rPr>
          <w:rFonts w:ascii="Times New Roman" w:eastAsia="宋体" w:hAnsi="Times New Roman" w:cs="Times New Roman"/>
          <w:sz w:val="24"/>
          <w:szCs w:val="24"/>
        </w:rPr>
        <w:t xml:space="preserve">1 </w:t>
      </w:r>
      <w:r>
        <w:rPr>
          <w:rFonts w:ascii="Times New Roman" w:eastAsia="宋体" w:hAnsi="Times New Roman" w:cs="Times New Roman"/>
          <w:sz w:val="24"/>
          <w:szCs w:val="24"/>
        </w:rPr>
        <w:t>接触角试验仪</w:t>
      </w:r>
    </w:p>
    <w:p w:rsidR="006173AC" w:rsidRDefault="005F0DB8">
      <w:pPr>
        <w:widowControl/>
        <w:kinsoku w:val="0"/>
        <w:autoSpaceDE w:val="0"/>
        <w:autoSpaceDN w:val="0"/>
        <w:adjustRightInd w:val="0"/>
        <w:snapToGrid w:val="0"/>
        <w:spacing w:line="360" w:lineRule="auto"/>
        <w:ind w:firstLineChars="200" w:firstLine="480"/>
        <w:jc w:val="left"/>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光源</w:t>
      </w:r>
    </w:p>
    <w:p w:rsidR="006173AC" w:rsidRDefault="005F0DB8">
      <w:pPr>
        <w:widowControl/>
        <w:kinsoku w:val="0"/>
        <w:autoSpaceDE w:val="0"/>
        <w:autoSpaceDN w:val="0"/>
        <w:adjustRightInd w:val="0"/>
        <w:snapToGrid w:val="0"/>
        <w:spacing w:line="360" w:lineRule="auto"/>
        <w:ind w:firstLineChars="200" w:firstLine="480"/>
        <w:jc w:val="left"/>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样品平台</w:t>
      </w:r>
    </w:p>
    <w:p w:rsidR="006173AC" w:rsidRDefault="005F0DB8">
      <w:pPr>
        <w:widowControl/>
        <w:kinsoku w:val="0"/>
        <w:autoSpaceDE w:val="0"/>
        <w:autoSpaceDN w:val="0"/>
        <w:adjustRightInd w:val="0"/>
        <w:snapToGrid w:val="0"/>
        <w:spacing w:line="360" w:lineRule="auto"/>
        <w:ind w:firstLineChars="200" w:firstLine="480"/>
        <w:jc w:val="left"/>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微量注射器</w:t>
      </w:r>
    </w:p>
    <w:p w:rsidR="006173AC" w:rsidRDefault="005F0DB8">
      <w:pPr>
        <w:widowControl/>
        <w:kinsoku w:val="0"/>
        <w:autoSpaceDE w:val="0"/>
        <w:autoSpaceDN w:val="0"/>
        <w:adjustRightInd w:val="0"/>
        <w:snapToGrid w:val="0"/>
        <w:spacing w:line="360" w:lineRule="auto"/>
        <w:ind w:firstLineChars="200" w:firstLine="480"/>
        <w:jc w:val="left"/>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光学系统</w:t>
      </w:r>
    </w:p>
    <w:p w:rsidR="006173AC" w:rsidRDefault="005F0DB8">
      <w:pPr>
        <w:widowControl/>
        <w:kinsoku w:val="0"/>
        <w:autoSpaceDE w:val="0"/>
        <w:autoSpaceDN w:val="0"/>
        <w:adjustRightInd w:val="0"/>
        <w:snapToGrid w:val="0"/>
        <w:spacing w:line="360" w:lineRule="auto"/>
        <w:ind w:firstLineChars="200" w:firstLine="480"/>
        <w:jc w:val="left"/>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sz w:val="24"/>
          <w:szCs w:val="24"/>
        </w:rPr>
        <w:t>屏幕</w:t>
      </w:r>
    </w:p>
    <w:p w:rsidR="006173AC" w:rsidRDefault="005F0DB8">
      <w:pPr>
        <w:spacing w:line="360" w:lineRule="auto"/>
        <w:ind w:firstLineChars="200" w:firstLine="482"/>
        <w:jc w:val="left"/>
        <w:rPr>
          <w:rFonts w:ascii="Times New Roman" w:eastAsia="宋体" w:hAnsi="Times New Roman" w:cs="Times New Roman"/>
          <w:sz w:val="24"/>
          <w:szCs w:val="24"/>
        </w:rPr>
      </w:pPr>
      <w:r>
        <w:rPr>
          <w:rFonts w:ascii="Times New Roman" w:eastAsia="宋体" w:hAnsi="Times New Roman" w:cs="Times New Roman"/>
          <w:b/>
          <w:sz w:val="24"/>
          <w:szCs w:val="24"/>
        </w:rPr>
        <w:t>测定法</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在测试前将表面尽量水平的待测试样品置于温度为</w:t>
      </w:r>
      <w:r>
        <w:rPr>
          <w:rFonts w:ascii="Times New Roman" w:eastAsia="宋体" w:hAnsi="Times New Roman" w:cs="Times New Roman"/>
          <w:sz w:val="24"/>
          <w:szCs w:val="24"/>
        </w:rPr>
        <w:t>23±2℃</w:t>
      </w:r>
      <w:r>
        <w:rPr>
          <w:rFonts w:ascii="Times New Roman" w:eastAsia="宋体" w:hAnsi="Times New Roman" w:cs="Times New Roman"/>
          <w:sz w:val="24"/>
          <w:szCs w:val="24"/>
        </w:rPr>
        <w:t>，相对湿度为</w:t>
      </w:r>
      <w:r>
        <w:rPr>
          <w:rFonts w:ascii="Times New Roman" w:eastAsia="宋体" w:hAnsi="Times New Roman" w:cs="Times New Roman"/>
          <w:sz w:val="24"/>
          <w:szCs w:val="24"/>
        </w:rPr>
        <w:t>50%±5%</w:t>
      </w:r>
      <w:r>
        <w:rPr>
          <w:rFonts w:ascii="Times New Roman" w:eastAsia="宋体" w:hAnsi="Times New Roman" w:cs="Times New Roman"/>
          <w:sz w:val="24"/>
          <w:szCs w:val="24"/>
        </w:rPr>
        <w:t>的环境中保存至少</w:t>
      </w:r>
      <w:r>
        <w:rPr>
          <w:rFonts w:ascii="Times New Roman" w:eastAsia="宋体" w:hAnsi="Times New Roman" w:cs="Times New Roman"/>
          <w:sz w:val="24"/>
          <w:szCs w:val="24"/>
        </w:rPr>
        <w:t>16h</w:t>
      </w:r>
      <w:r>
        <w:rPr>
          <w:rFonts w:ascii="Times New Roman" w:eastAsia="宋体" w:hAnsi="Times New Roman" w:cs="Times New Roman"/>
          <w:sz w:val="24"/>
          <w:szCs w:val="24"/>
        </w:rPr>
        <w:t>，取待测样品放置在样品台上，调整样品台以便待测样品表面位于图像的下半部分并且是水平对齐的。将图像调整至亮度和对比度合适，并将充满纯化水的微量注射器放置在试样表面上方约</w:t>
      </w:r>
      <w:r>
        <w:rPr>
          <w:rFonts w:ascii="Times New Roman" w:eastAsia="宋体" w:hAnsi="Times New Roman" w:cs="Times New Roman"/>
          <w:sz w:val="24"/>
          <w:szCs w:val="24"/>
        </w:rPr>
        <w:t>3 mm</w:t>
      </w:r>
      <w:r>
        <w:rPr>
          <w:rFonts w:ascii="Times New Roman" w:eastAsia="宋体" w:hAnsi="Times New Roman" w:cs="Times New Roman"/>
          <w:sz w:val="24"/>
          <w:szCs w:val="24"/>
        </w:rPr>
        <w:t>至</w:t>
      </w:r>
      <w:r>
        <w:rPr>
          <w:rFonts w:ascii="Times New Roman" w:eastAsia="宋体" w:hAnsi="Times New Roman" w:cs="Times New Roman"/>
          <w:sz w:val="24"/>
          <w:szCs w:val="24"/>
        </w:rPr>
        <w:t>6 mm</w:t>
      </w:r>
      <w:r>
        <w:rPr>
          <w:rFonts w:ascii="Times New Roman" w:eastAsia="宋体" w:hAnsi="Times New Roman" w:cs="Times New Roman"/>
          <w:sz w:val="24"/>
          <w:szCs w:val="24"/>
        </w:rPr>
        <w:t>处滴下一滴液体（约</w:t>
      </w:r>
      <w:r>
        <w:rPr>
          <w:rFonts w:ascii="Times New Roman" w:eastAsia="宋体" w:hAnsi="Times New Roman" w:cs="Times New Roman"/>
          <w:sz w:val="24"/>
          <w:szCs w:val="24"/>
        </w:rPr>
        <w:t>2μL</w:t>
      </w:r>
      <w:r>
        <w:rPr>
          <w:rFonts w:ascii="Times New Roman" w:eastAsia="宋体" w:hAnsi="Times New Roman" w:cs="Times New Roman"/>
          <w:sz w:val="24"/>
          <w:szCs w:val="24"/>
        </w:rPr>
        <w:t>），设置接触角试验仪的变焦，使液滴轮廓清晰可见。随后在</w:t>
      </w:r>
      <w:r>
        <w:rPr>
          <w:rFonts w:ascii="Times New Roman" w:eastAsia="宋体" w:hAnsi="Times New Roman" w:cs="Times New Roman"/>
          <w:sz w:val="24"/>
          <w:szCs w:val="24"/>
        </w:rPr>
        <w:t>30s</w:t>
      </w:r>
      <w:proofErr w:type="gramStart"/>
      <w:r>
        <w:rPr>
          <w:rFonts w:ascii="Times New Roman" w:eastAsia="宋体" w:hAnsi="Times New Roman" w:cs="Times New Roman"/>
          <w:sz w:val="24"/>
          <w:szCs w:val="24"/>
        </w:rPr>
        <w:t>内记录</w:t>
      </w:r>
      <w:proofErr w:type="gramEnd"/>
      <w:r>
        <w:rPr>
          <w:rFonts w:ascii="Times New Roman" w:eastAsia="宋体" w:hAnsi="Times New Roman" w:cs="Times New Roman"/>
          <w:sz w:val="24"/>
          <w:szCs w:val="24"/>
        </w:rPr>
        <w:t>液体与样品表面的接触角（如图</w:t>
      </w:r>
      <w:r>
        <w:rPr>
          <w:rFonts w:ascii="Times New Roman" w:eastAsia="宋体" w:hAnsi="Times New Roman" w:cs="Times New Roman"/>
          <w:sz w:val="24"/>
          <w:szCs w:val="24"/>
        </w:rPr>
        <w:t>2</w:t>
      </w:r>
      <w:r>
        <w:rPr>
          <w:rFonts w:ascii="Times New Roman" w:eastAsia="宋体" w:hAnsi="Times New Roman" w:cs="Times New Roman"/>
          <w:sz w:val="24"/>
          <w:szCs w:val="24"/>
        </w:rPr>
        <w:t>）。</w:t>
      </w:r>
    </w:p>
    <w:p w:rsidR="006173AC" w:rsidRDefault="005F0DB8">
      <w:pPr>
        <w:spacing w:line="360" w:lineRule="auto"/>
        <w:rPr>
          <w:rFonts w:ascii="Times New Roman" w:eastAsia="宋体" w:hAnsi="Times New Roman" w:cs="Times New Roman"/>
          <w:sz w:val="24"/>
          <w:szCs w:val="24"/>
        </w:rPr>
      </w:pPr>
      <w:r>
        <w:rPr>
          <w:rFonts w:ascii="Times New Roman" w:eastAsia="宋体" w:hAnsi="Times New Roman" w:cs="Times New Roman"/>
          <w:noProof/>
          <w:sz w:val="24"/>
          <w:szCs w:val="24"/>
        </w:rPr>
        <w:lastRenderedPageBreak/>
        <w:drawing>
          <wp:inline distT="0" distB="0" distL="0" distR="0">
            <wp:extent cx="5274310" cy="1670050"/>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srcRect/>
                    <a:stretch>
                      <a:fillRect/>
                    </a:stretch>
                  </pic:blipFill>
                  <pic:spPr>
                    <a:xfrm>
                      <a:off x="0" y="0"/>
                      <a:ext cx="5274310" cy="1670410"/>
                    </a:xfrm>
                    <a:prstGeom prst="rect">
                      <a:avLst/>
                    </a:prstGeom>
                    <a:noFill/>
                    <a:ln w="9525">
                      <a:noFill/>
                      <a:miter lim="800000"/>
                      <a:headEnd/>
                      <a:tailEnd/>
                    </a:ln>
                  </pic:spPr>
                </pic:pic>
              </a:graphicData>
            </a:graphic>
          </wp:inline>
        </w:drawing>
      </w:r>
    </w:p>
    <w:p w:rsidR="006173AC" w:rsidRDefault="005F0DB8">
      <w:pPr>
        <w:widowControl/>
        <w:kinsoku w:val="0"/>
        <w:autoSpaceDE w:val="0"/>
        <w:autoSpaceDN w:val="0"/>
        <w:adjustRightInd w:val="0"/>
        <w:snapToGrid w:val="0"/>
        <w:spacing w:line="360" w:lineRule="auto"/>
        <w:jc w:val="center"/>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图</w:t>
      </w:r>
      <w:r>
        <w:rPr>
          <w:rFonts w:ascii="Times New Roman" w:eastAsia="宋体" w:hAnsi="Times New Roman" w:cs="Times New Roman" w:hint="eastAsia"/>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接触角</w:t>
      </w:r>
      <w:r>
        <w:rPr>
          <w:rFonts w:ascii="Times New Roman" w:eastAsia="宋体" w:hAnsi="Times New Roman" w:cs="Times New Roman" w:hint="eastAsia"/>
          <w:sz w:val="24"/>
          <w:szCs w:val="24"/>
        </w:rPr>
        <w:t>测定示意图</w:t>
      </w:r>
    </w:p>
    <w:p w:rsidR="006173AC" w:rsidRDefault="006173AC">
      <w:pPr>
        <w:spacing w:line="360" w:lineRule="auto"/>
        <w:rPr>
          <w:rFonts w:ascii="Times New Roman" w:eastAsia="宋体" w:hAnsi="Times New Roman" w:cs="Times New Roman"/>
          <w:sz w:val="24"/>
          <w:szCs w:val="24"/>
        </w:rPr>
      </w:pPr>
    </w:p>
    <w:p w:rsidR="006173AC" w:rsidRDefault="005F0DB8">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A-</w:t>
      </w:r>
      <w:r>
        <w:rPr>
          <w:rFonts w:ascii="Times New Roman" w:eastAsia="宋体" w:hAnsi="Times New Roman" w:cs="Times New Roman"/>
          <w:sz w:val="24"/>
          <w:szCs w:val="24"/>
        </w:rPr>
        <w:t>接触角</w:t>
      </w:r>
    </w:p>
    <w:p w:rsidR="006173AC" w:rsidRDefault="005F0DB8">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D-</w:t>
      </w:r>
      <w:r>
        <w:rPr>
          <w:rFonts w:ascii="Times New Roman" w:eastAsia="宋体" w:hAnsi="Times New Roman" w:cs="Times New Roman"/>
          <w:sz w:val="24"/>
          <w:szCs w:val="24"/>
        </w:rPr>
        <w:t>液滴</w:t>
      </w:r>
    </w:p>
    <w:p w:rsidR="006173AC" w:rsidRDefault="005F0DB8">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P-</w:t>
      </w:r>
      <w:r>
        <w:rPr>
          <w:rFonts w:ascii="Times New Roman" w:eastAsia="宋体" w:hAnsi="Times New Roman" w:cs="Times New Roman"/>
          <w:sz w:val="24"/>
          <w:szCs w:val="24"/>
        </w:rPr>
        <w:t>测试样品</w:t>
      </w:r>
    </w:p>
    <w:p w:rsidR="006173AC" w:rsidRDefault="005F0DB8">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T-</w:t>
      </w:r>
      <w:r>
        <w:rPr>
          <w:rFonts w:ascii="Times New Roman" w:eastAsia="宋体" w:hAnsi="Times New Roman" w:cs="Times New Roman"/>
          <w:sz w:val="24"/>
          <w:szCs w:val="24"/>
        </w:rPr>
        <w:t>切线</w:t>
      </w:r>
    </w:p>
    <w:p w:rsidR="006173AC" w:rsidRDefault="005F0DB8">
      <w:pPr>
        <w:spacing w:line="360" w:lineRule="auto"/>
        <w:ind w:firstLineChars="200" w:firstLine="482"/>
        <w:jc w:val="left"/>
        <w:rPr>
          <w:rFonts w:ascii="Times New Roman" w:eastAsia="宋体" w:hAnsi="Times New Roman" w:cs="Times New Roman"/>
          <w:sz w:val="24"/>
          <w:szCs w:val="24"/>
        </w:rPr>
      </w:pPr>
      <w:r>
        <w:rPr>
          <w:rFonts w:ascii="Times New Roman" w:eastAsia="宋体" w:hAnsi="Times New Roman" w:cs="Times New Roman"/>
          <w:b/>
          <w:sz w:val="24"/>
          <w:szCs w:val="24"/>
        </w:rPr>
        <w:t>结果表示</w:t>
      </w:r>
      <w:r>
        <w:rPr>
          <w:rFonts w:ascii="Times New Roman" w:eastAsia="宋体" w:hAnsi="Times New Roman" w:cs="Times New Roman" w:hint="eastAsia"/>
          <w:b/>
          <w:sz w:val="24"/>
          <w:szCs w:val="24"/>
        </w:rPr>
        <w:t xml:space="preserve"> </w:t>
      </w:r>
    </w:p>
    <w:p w:rsidR="006173AC" w:rsidRDefault="005F0DB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接触角</w:t>
      </w:r>
      <w:r>
        <w:rPr>
          <w:rFonts w:ascii="Times New Roman" w:eastAsia="宋体" w:hAnsi="Times New Roman" w:cs="Times New Roman"/>
          <w:sz w:val="24"/>
          <w:szCs w:val="24"/>
        </w:rPr>
        <w:t>结果</w:t>
      </w:r>
      <w:r>
        <w:rPr>
          <w:rFonts w:ascii="Times New Roman" w:eastAsia="宋体" w:hAnsi="Times New Roman" w:cs="Times New Roman" w:hint="eastAsia"/>
          <w:sz w:val="24"/>
          <w:szCs w:val="24"/>
        </w:rPr>
        <w:t>为</w:t>
      </w:r>
      <w:r>
        <w:rPr>
          <w:rFonts w:ascii="Times New Roman" w:eastAsia="宋体" w:hAnsi="Times New Roman" w:cs="Times New Roman"/>
          <w:sz w:val="24"/>
          <w:szCs w:val="24"/>
        </w:rPr>
        <w:t>液体</w:t>
      </w:r>
      <w:r>
        <w:rPr>
          <w:rFonts w:ascii="Times New Roman" w:eastAsia="宋体" w:hAnsi="Times New Roman" w:cs="Times New Roman" w:hint="eastAsia"/>
          <w:sz w:val="24"/>
          <w:szCs w:val="24"/>
        </w:rPr>
        <w:t>切线</w:t>
      </w:r>
      <w:r>
        <w:rPr>
          <w:rFonts w:ascii="Times New Roman" w:eastAsia="宋体" w:hAnsi="Times New Roman" w:cs="Times New Roman"/>
          <w:sz w:val="24"/>
          <w:szCs w:val="24"/>
        </w:rPr>
        <w:t>与样品表面</w:t>
      </w:r>
      <w:r>
        <w:rPr>
          <w:rFonts w:ascii="Times New Roman" w:eastAsia="宋体" w:hAnsi="Times New Roman" w:cs="Times New Roman" w:hint="eastAsia"/>
          <w:sz w:val="24"/>
          <w:szCs w:val="24"/>
        </w:rPr>
        <w:t>形成</w:t>
      </w:r>
      <w:r>
        <w:rPr>
          <w:rFonts w:ascii="Times New Roman" w:eastAsia="宋体" w:hAnsi="Times New Roman" w:cs="Times New Roman"/>
          <w:sz w:val="24"/>
          <w:szCs w:val="24"/>
        </w:rPr>
        <w:t>的</w:t>
      </w:r>
      <w:r>
        <w:rPr>
          <w:rFonts w:ascii="Times New Roman" w:eastAsia="宋体" w:hAnsi="Times New Roman" w:cs="Times New Roman" w:hint="eastAsia"/>
          <w:sz w:val="24"/>
          <w:szCs w:val="24"/>
        </w:rPr>
        <w:t>角度</w:t>
      </w:r>
      <w:r>
        <w:rPr>
          <w:rFonts w:ascii="Times New Roman" w:eastAsia="宋体" w:hAnsi="Times New Roman" w:cs="Times New Roman"/>
          <w:sz w:val="24"/>
          <w:szCs w:val="24"/>
        </w:rPr>
        <w:t>，单位以</w:t>
      </w:r>
      <w:r>
        <w:rPr>
          <w:rFonts w:ascii="Times New Roman" w:eastAsia="宋体" w:hAnsi="Times New Roman" w:cs="Times New Roman"/>
          <w:sz w:val="24"/>
          <w:szCs w:val="24"/>
        </w:rPr>
        <w:t>º</w:t>
      </w:r>
      <w:r>
        <w:rPr>
          <w:rFonts w:ascii="Times New Roman" w:eastAsia="宋体" w:hAnsi="Times New Roman" w:cs="Times New Roman"/>
          <w:sz w:val="24"/>
          <w:szCs w:val="24"/>
        </w:rPr>
        <w:t>表示。</w:t>
      </w:r>
    </w:p>
    <w:p w:rsidR="006173AC" w:rsidRDefault="006173AC">
      <w:pPr>
        <w:spacing w:line="360" w:lineRule="auto"/>
        <w:ind w:firstLineChars="200" w:firstLine="480"/>
        <w:jc w:val="left"/>
        <w:rPr>
          <w:rFonts w:ascii="Times New Roman" w:eastAsia="宋体" w:hAnsi="Times New Roman" w:cs="Times New Roman"/>
          <w:sz w:val="24"/>
          <w:szCs w:val="24"/>
        </w:rPr>
      </w:pPr>
    </w:p>
    <w:p w:rsidR="006173AC" w:rsidRDefault="005F0DB8">
      <w:pPr>
        <w:suppressLineNumber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3pt;margin-top:16.55pt;width:412.2pt;height:1.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VtWxAEAAGgDAAAOAAAAZHJzL2Uyb0RvYy54bWysU8GO2yAQvVfqPyDujWN3U3WtOKsqq+1l&#10;20ba7QcQwDYqMGggsfP3HUg27ba3qj4gYGbem/cGr+9mZ9lRYzTgO14vlpxpL0EZP3T8+/PDu4+c&#10;xSS8Eha87vhJR363eftmPYVWNzCCVRoZgfjYTqHjY0qhraooR+1EXEDQnoI9oBOJjjhUCsVE6M5W&#10;zXL5oZoAVUCQOka6vT8H+abg972W6VvfR52Y7Tj1lsqKZd3ntdqsRTugCKORlzbEP3ThhPFEeoW6&#10;F0mwA5q/oJyRCBH6tJDgKuh7I3XRQGrq5R9qnkYRdNFC5sRwtSn+P1j59bhDZhTNjjMvHI3o0yFB&#10;YWZNtmcKsaWsrd9hFihn/xQeQf6IzMN2FH7QJfn5FKi2zhXVq5J8iIFI9tMXUJQjCL94NffoMiS5&#10;wOYyktN1JHpOTNLlqnl/c3tDk5MUq1cNbTODaF+KA8b0WYNjedPxmFCYYUxb8J6GD1gXKnF8jOlc&#10;+FKQmT08GGvpXrTWs6njt6tmVQoiWKNyMMciDvutRXYU+RWV79LFqzSEg1dnEusvNmTlZw/3oE47&#10;zOHsCI2zyLg8vfxefj+XrF8/yOYnAAAA//8DAFBLAwQUAAYACAAAACEAzfPkcd4AAAAJAQAADwAA&#10;AGRycy9kb3ducmV2LnhtbEyPwU7DMBBE70j8g7VIXFDrOCioCXGqCokDR9pKvbrxkgTidRQ7TejX&#10;s5zguJqnmbfldnG9uOAYOk8a1DoBgVR721Gj4Xh4XW1AhGjImt4TavjGANvq9qY0hfUzveNlHxvB&#10;JRQKo6GNcSikDHWLzoS1H5A4+/CjM5HPsZF2NDOXu16mSfIknemIF1oz4EuL9dd+chowTJlKdrlr&#10;jm/X+eGUXj/n4aD1/d2yewYRcYl/MPzqszpU7HT2E9kgeg0rlWSMcpArEAxs1GMO4qwhVRnIqpT/&#10;P6h+AAAA//8DAFBLAQItABQABgAIAAAAIQC2gziS/gAAAOEBAAATAAAAAAAAAAAAAAAAAAAAAABb&#10;Q29udGVudF9UeXBlc10ueG1sUEsBAi0AFAAGAAgAAAAhADj9If/WAAAAlAEAAAsAAAAAAAAAAAAA&#10;AAAALwEAAF9yZWxzLy5yZWxzUEsBAi0AFAAGAAgAAAAhAPwlW1bEAQAAaAMAAA4AAAAAAAAAAAAA&#10;AAAALgIAAGRycy9lMm9Eb2MueG1sUEsBAi0AFAAGAAgAAAAhAM3z5HHeAAAACQEAAA8AAAAAAAAA&#10;AAAAAAAAHgQAAGRycy9kb3ducmV2LnhtbFBLBQYAAAAABAAEAPMAAAApBQAAAAA=&#10;"/>
        </w:pict>
      </w:r>
    </w:p>
    <w:p w:rsidR="006173AC" w:rsidRDefault="005F0DB8">
      <w:pPr>
        <w:pStyle w:val="a4"/>
        <w:suppressLineNumbers/>
        <w:spacing w:line="360" w:lineRule="auto"/>
        <w:rPr>
          <w:rFonts w:ascii="Times New Roman" w:hAnsi="Times New Roman" w:cs="Times New Roman"/>
          <w:sz w:val="24"/>
          <w:szCs w:val="24"/>
        </w:rPr>
      </w:pPr>
      <w:r>
        <w:rPr>
          <w:rFonts w:ascii="Times New Roman" w:hAnsi="Times New Roman" w:cs="Times New Roman"/>
          <w:sz w:val="24"/>
          <w:szCs w:val="24"/>
        </w:rPr>
        <w:t>起草单位：上海市食品药品包装材料测试所</w:t>
      </w:r>
      <w:r>
        <w:rPr>
          <w:rFonts w:ascii="Times New Roman" w:hAnsi="Times New Roman" w:cs="Times New Roman"/>
          <w:sz w:val="24"/>
          <w:szCs w:val="24"/>
        </w:rPr>
        <w:t xml:space="preserve">       </w:t>
      </w:r>
      <w:r>
        <w:rPr>
          <w:rFonts w:ascii="Times New Roman" w:hAnsi="Times New Roman" w:cs="Times New Roman"/>
          <w:sz w:val="24"/>
          <w:szCs w:val="24"/>
        </w:rPr>
        <w:t>联系电话：</w:t>
      </w:r>
      <w:r>
        <w:rPr>
          <w:rFonts w:ascii="Times New Roman" w:hAnsi="Times New Roman" w:cs="Times New Roman"/>
          <w:sz w:val="24"/>
          <w:szCs w:val="24"/>
        </w:rPr>
        <w:t>021-50798235</w:t>
      </w:r>
    </w:p>
    <w:p w:rsidR="006173AC" w:rsidRDefault="005F0DB8">
      <w:pPr>
        <w:pStyle w:val="a4"/>
        <w:suppressLineNumbers/>
        <w:spacing w:line="360" w:lineRule="auto"/>
        <w:rPr>
          <w:rFonts w:ascii="Times New Roman" w:hAnsi="Times New Roman" w:cs="Times New Roman"/>
          <w:sz w:val="24"/>
          <w:szCs w:val="24"/>
        </w:rPr>
      </w:pPr>
      <w:r>
        <w:rPr>
          <w:rFonts w:ascii="Times New Roman" w:hAnsi="Times New Roman" w:cs="Times New Roman"/>
          <w:sz w:val="24"/>
          <w:szCs w:val="24"/>
        </w:rPr>
        <w:t>参与单位：</w:t>
      </w:r>
      <w:r>
        <w:rPr>
          <w:sz w:val="24"/>
          <w:szCs w:val="24"/>
        </w:rPr>
        <w:t>山西省检验检测中心（山西省标准计量技术研究院）</w:t>
      </w:r>
      <w:r>
        <w:rPr>
          <w:rFonts w:hint="eastAsia"/>
          <w:sz w:val="24"/>
          <w:szCs w:val="24"/>
        </w:rPr>
        <w:t>，</w:t>
      </w:r>
      <w:r>
        <w:rPr>
          <w:rFonts w:ascii="Times New Roman" w:hAnsi="Times New Roman" w:cs="Times New Roman"/>
          <w:sz w:val="24"/>
          <w:szCs w:val="24"/>
        </w:rPr>
        <w:t>艾诺曼帝</w:t>
      </w:r>
      <w:r>
        <w:rPr>
          <w:rFonts w:ascii="Times New Roman" w:hAnsi="Times New Roman" w:cs="Times New Roman"/>
          <w:sz w:val="24"/>
          <w:szCs w:val="24"/>
        </w:rPr>
        <w:t>(</w:t>
      </w:r>
      <w:r>
        <w:rPr>
          <w:rFonts w:ascii="Times New Roman" w:hAnsi="Times New Roman" w:cs="Times New Roman"/>
          <w:sz w:val="24"/>
          <w:szCs w:val="24"/>
        </w:rPr>
        <w:t>苏州</w:t>
      </w:r>
      <w:r>
        <w:rPr>
          <w:rFonts w:ascii="Times New Roman" w:hAnsi="Times New Roman" w:cs="Times New Roman"/>
          <w:sz w:val="24"/>
          <w:szCs w:val="24"/>
        </w:rPr>
        <w:t>)</w:t>
      </w:r>
      <w:r>
        <w:rPr>
          <w:rFonts w:ascii="Times New Roman" w:hAnsi="Times New Roman" w:cs="Times New Roman"/>
          <w:sz w:val="24"/>
          <w:szCs w:val="24"/>
        </w:rPr>
        <w:t>金属包装有限公司</w:t>
      </w:r>
    </w:p>
    <w:p w:rsidR="006173AC" w:rsidRDefault="006173AC">
      <w:pPr>
        <w:suppressLineNumbers/>
        <w:spacing w:line="360" w:lineRule="auto"/>
        <w:rPr>
          <w:rFonts w:ascii="Times New Roman" w:eastAsia="宋体" w:hAnsi="Times New Roman" w:cs="Times New Roman"/>
          <w:sz w:val="24"/>
          <w:szCs w:val="24"/>
        </w:rPr>
      </w:pPr>
    </w:p>
    <w:p w:rsidR="006173AC" w:rsidRDefault="006173AC">
      <w:pPr>
        <w:suppressLineNumbers/>
        <w:spacing w:line="360" w:lineRule="auto"/>
        <w:rPr>
          <w:rFonts w:ascii="Times New Roman" w:eastAsia="宋体" w:hAnsi="Times New Roman" w:cs="Times New Roman"/>
          <w:sz w:val="24"/>
          <w:szCs w:val="24"/>
        </w:rPr>
      </w:pPr>
    </w:p>
    <w:p w:rsidR="006173AC" w:rsidRDefault="006173AC">
      <w:pPr>
        <w:suppressLineNumbers/>
        <w:spacing w:line="360" w:lineRule="auto"/>
        <w:rPr>
          <w:rFonts w:ascii="Times New Roman" w:eastAsia="宋体" w:hAnsi="Times New Roman" w:cs="Times New Roman"/>
          <w:sz w:val="24"/>
          <w:szCs w:val="24"/>
        </w:rPr>
      </w:pPr>
    </w:p>
    <w:p w:rsidR="006173AC" w:rsidRDefault="006173AC">
      <w:pPr>
        <w:suppressLineNumbers/>
        <w:spacing w:line="360" w:lineRule="auto"/>
        <w:rPr>
          <w:rFonts w:ascii="Times New Roman" w:eastAsia="宋体" w:hAnsi="Times New Roman" w:cs="Times New Roman"/>
          <w:sz w:val="24"/>
          <w:szCs w:val="24"/>
        </w:rPr>
      </w:pPr>
    </w:p>
    <w:p w:rsidR="006173AC" w:rsidRDefault="006173AC">
      <w:pPr>
        <w:suppressLineNumbers/>
        <w:spacing w:line="360" w:lineRule="auto"/>
        <w:rPr>
          <w:rFonts w:ascii="Times New Roman" w:eastAsia="宋体" w:hAnsi="Times New Roman" w:cs="Times New Roman"/>
          <w:sz w:val="24"/>
          <w:szCs w:val="24"/>
        </w:rPr>
      </w:pPr>
    </w:p>
    <w:p w:rsidR="006173AC" w:rsidRDefault="005F0DB8">
      <w:pPr>
        <w:widowControl/>
        <w:suppressLineNumbers/>
        <w:jc w:val="left"/>
        <w:rPr>
          <w:rFonts w:ascii="Times New Roman" w:eastAsia="宋体" w:hAnsi="Times New Roman" w:cs="Times New Roman"/>
          <w:b/>
          <w:sz w:val="24"/>
          <w:szCs w:val="24"/>
        </w:rPr>
      </w:pPr>
      <w:r>
        <w:rPr>
          <w:rFonts w:ascii="Times New Roman" w:eastAsia="宋体" w:hAnsi="Times New Roman" w:cs="Times New Roman"/>
          <w:b/>
          <w:sz w:val="24"/>
          <w:szCs w:val="24"/>
        </w:rPr>
        <w:br w:type="page"/>
      </w:r>
    </w:p>
    <w:p w:rsidR="006173AC" w:rsidRDefault="005F0DB8">
      <w:pPr>
        <w:suppressLineNumbers/>
        <w:spacing w:line="360" w:lineRule="auto"/>
        <w:jc w:val="center"/>
        <w:rPr>
          <w:rFonts w:ascii="Times New Roman" w:eastAsia="宋体" w:hAnsi="Times New Roman" w:cs="Times New Roman"/>
          <w:sz w:val="24"/>
          <w:szCs w:val="24"/>
        </w:rPr>
      </w:pPr>
      <w:r>
        <w:rPr>
          <w:rFonts w:ascii="Times New Roman" w:eastAsia="宋体" w:hAnsi="Times New Roman" w:cs="Times New Roman"/>
          <w:b/>
          <w:sz w:val="24"/>
          <w:szCs w:val="24"/>
        </w:rPr>
        <w:lastRenderedPageBreak/>
        <w:t>金属涂层接触角测定法起草说明</w:t>
      </w:r>
    </w:p>
    <w:p w:rsidR="006173AC" w:rsidRDefault="005F0DB8">
      <w:pPr>
        <w:pStyle w:val="af4"/>
        <w:numPr>
          <w:ilvl w:val="0"/>
          <w:numId w:val="1"/>
        </w:numPr>
        <w:suppressLineNumbers/>
        <w:spacing w:line="360" w:lineRule="auto"/>
        <w:ind w:firstLineChars="0"/>
        <w:rPr>
          <w:rFonts w:ascii="Times New Roman" w:eastAsia="宋体" w:hAnsi="Times New Roman" w:cs="Times New Roman"/>
          <w:b/>
          <w:bCs/>
          <w:sz w:val="24"/>
          <w:szCs w:val="24"/>
        </w:rPr>
      </w:pPr>
      <w:r>
        <w:rPr>
          <w:rFonts w:ascii="Times New Roman" w:eastAsia="宋体" w:hAnsi="Times New Roman" w:cs="Times New Roman"/>
          <w:b/>
          <w:bCs/>
          <w:sz w:val="24"/>
          <w:szCs w:val="24"/>
        </w:rPr>
        <w:t>制定的目的意义</w:t>
      </w:r>
    </w:p>
    <w:p w:rsidR="006173AC" w:rsidRDefault="005F0DB8">
      <w:pPr>
        <w:suppressLineNumbers/>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金属涂层接触角是判定气雾剂罐内表面使用性能的重要指标，对于内表面是否采用等离子处理能够有效的分析。制定</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金属涂层接触角测定法</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标准，科学有效指导</w:t>
      </w:r>
      <w:r>
        <w:rPr>
          <w:rFonts w:ascii="Times New Roman" w:eastAsia="宋体" w:hAnsi="Times New Roman" w:cs="Times New Roman" w:hint="eastAsia"/>
          <w:kern w:val="0"/>
          <w:sz w:val="24"/>
          <w:szCs w:val="24"/>
        </w:rPr>
        <w:t>吸入气雾剂用</w:t>
      </w:r>
      <w:r>
        <w:rPr>
          <w:rFonts w:ascii="Times New Roman" w:eastAsia="宋体" w:hAnsi="Times New Roman" w:cs="Times New Roman"/>
          <w:kern w:val="0"/>
          <w:sz w:val="24"/>
          <w:szCs w:val="24"/>
        </w:rPr>
        <w:t>金属罐</w:t>
      </w:r>
      <w:r>
        <w:rPr>
          <w:rFonts w:ascii="Times New Roman" w:eastAsia="宋体" w:hAnsi="Times New Roman" w:cs="Times New Roman" w:hint="eastAsia"/>
          <w:kern w:val="0"/>
          <w:sz w:val="24"/>
          <w:szCs w:val="24"/>
        </w:rPr>
        <w:t>涂层接触角</w:t>
      </w:r>
      <w:r>
        <w:rPr>
          <w:rFonts w:ascii="Times New Roman" w:eastAsia="宋体" w:hAnsi="Times New Roman" w:cs="Times New Roman"/>
          <w:kern w:val="0"/>
          <w:sz w:val="24"/>
          <w:szCs w:val="24"/>
        </w:rPr>
        <w:t>的测定。</w:t>
      </w:r>
    </w:p>
    <w:p w:rsidR="006173AC" w:rsidRDefault="005F0DB8">
      <w:pPr>
        <w:suppressLineNumbers/>
        <w:spacing w:line="360" w:lineRule="auto"/>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二</w:t>
      </w:r>
      <w:r>
        <w:rPr>
          <w:rFonts w:ascii="Times New Roman" w:eastAsia="宋体" w:hAnsi="Times New Roman" w:cs="Times New Roman"/>
          <w:b/>
          <w:bCs/>
          <w:sz w:val="24"/>
          <w:szCs w:val="24"/>
        </w:rPr>
        <w:t>、制订的总体思路</w:t>
      </w:r>
    </w:p>
    <w:p w:rsidR="006173AC" w:rsidRDefault="005F0DB8">
      <w:pPr>
        <w:suppressLineNumbers/>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kern w:val="0"/>
          <w:sz w:val="24"/>
          <w:szCs w:val="24"/>
        </w:rPr>
        <w:t>遵循</w:t>
      </w:r>
      <w:proofErr w:type="gramStart"/>
      <w:r>
        <w:rPr>
          <w:rFonts w:ascii="Times New Roman" w:eastAsia="宋体" w:hAnsi="Times New Roman" w:cs="Times New Roman"/>
          <w:kern w:val="0"/>
          <w:sz w:val="24"/>
          <w:szCs w:val="24"/>
        </w:rPr>
        <w:t>药典委</w:t>
      </w:r>
      <w:proofErr w:type="gramEnd"/>
      <w:r>
        <w:rPr>
          <w:rFonts w:ascii="Times New Roman" w:eastAsia="宋体" w:hAnsi="Times New Roman" w:cs="Times New Roman"/>
          <w:kern w:val="0"/>
          <w:sz w:val="24"/>
          <w:szCs w:val="24"/>
        </w:rPr>
        <w:t>对药包</w:t>
      </w:r>
      <w:proofErr w:type="gramStart"/>
      <w:r>
        <w:rPr>
          <w:rFonts w:ascii="Times New Roman" w:eastAsia="宋体" w:hAnsi="Times New Roman" w:cs="Times New Roman"/>
          <w:kern w:val="0"/>
          <w:sz w:val="24"/>
          <w:szCs w:val="24"/>
        </w:rPr>
        <w:t>材标准</w:t>
      </w:r>
      <w:proofErr w:type="gramEnd"/>
      <w:r>
        <w:rPr>
          <w:rFonts w:ascii="Times New Roman" w:eastAsia="宋体" w:hAnsi="Times New Roman" w:cs="Times New Roman"/>
          <w:kern w:val="0"/>
          <w:sz w:val="24"/>
          <w:szCs w:val="24"/>
        </w:rPr>
        <w:t>体系的架构思路，参考《</w:t>
      </w:r>
      <w:r>
        <w:rPr>
          <w:rFonts w:ascii="Times New Roman" w:eastAsia="宋体" w:hAnsi="Times New Roman" w:cs="Times New Roman"/>
          <w:kern w:val="0"/>
          <w:sz w:val="24"/>
          <w:szCs w:val="24"/>
        </w:rPr>
        <w:t>ISO 19403-2-2017</w:t>
      </w:r>
      <w:r>
        <w:rPr>
          <w:rFonts w:ascii="Times New Roman" w:eastAsia="宋体" w:hAnsi="Times New Roman" w:cs="Times New Roman"/>
          <w:kern w:val="0"/>
          <w:sz w:val="24"/>
          <w:szCs w:val="24"/>
        </w:rPr>
        <w:t>色漆和清漆</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亲水性</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第</w:t>
      </w: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部分</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通过测量接触角测定固体表面的表面自由能》《</w:t>
      </w:r>
      <w:r>
        <w:rPr>
          <w:rFonts w:ascii="Times New Roman" w:eastAsia="宋体" w:hAnsi="Times New Roman" w:cs="Times New Roman"/>
          <w:kern w:val="0"/>
          <w:sz w:val="24"/>
          <w:szCs w:val="24"/>
        </w:rPr>
        <w:t xml:space="preserve">ISO 19403-3-2017 </w:t>
      </w:r>
      <w:r>
        <w:rPr>
          <w:rFonts w:ascii="Times New Roman" w:eastAsia="宋体" w:hAnsi="Times New Roman" w:cs="Times New Roman"/>
          <w:kern w:val="0"/>
          <w:sz w:val="24"/>
          <w:szCs w:val="24"/>
        </w:rPr>
        <w:t>色漆和清漆</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亲水性</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第</w:t>
      </w: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部分</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采用悬滴法测定液体表面张力》《</w:t>
      </w:r>
      <w:r>
        <w:rPr>
          <w:rFonts w:ascii="Times New Roman" w:eastAsia="宋体" w:hAnsi="Times New Roman" w:cs="Times New Roman"/>
          <w:kern w:val="0"/>
          <w:sz w:val="24"/>
          <w:szCs w:val="24"/>
        </w:rPr>
        <w:t xml:space="preserve">DB44/T 1232-2013 </w:t>
      </w:r>
      <w:r>
        <w:rPr>
          <w:rFonts w:ascii="Times New Roman" w:eastAsia="宋体" w:hAnsi="Times New Roman" w:cs="Times New Roman"/>
          <w:kern w:val="0"/>
          <w:sz w:val="24"/>
          <w:szCs w:val="24"/>
        </w:rPr>
        <w:t>测定固体涂层、基材和颜料表面张力的试验方法</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接触角法》《</w:t>
      </w:r>
      <w:bookmarkStart w:id="0" w:name="OLE_LINK2"/>
      <w:bookmarkStart w:id="1" w:name="OLE_LINK1"/>
      <w:r>
        <w:rPr>
          <w:rFonts w:ascii="Times New Roman" w:eastAsia="宋体" w:hAnsi="Times New Roman" w:cs="Times New Roman"/>
          <w:kern w:val="0"/>
          <w:sz w:val="24"/>
          <w:szCs w:val="24"/>
        </w:rPr>
        <w:t>ASTM D7490-2013</w:t>
      </w:r>
      <w:bookmarkEnd w:id="0"/>
      <w:bookmarkEnd w:id="1"/>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采用接触角测量固体涂料</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基质和颜料的表面张力的标准试验方法</w:t>
      </w:r>
      <w:r>
        <w:rPr>
          <w:rFonts w:ascii="Times New Roman" w:eastAsia="宋体" w:hAnsi="Times New Roman" w:cs="Times New Roman"/>
          <w:sz w:val="24"/>
          <w:szCs w:val="24"/>
        </w:rPr>
        <w:t>》。</w:t>
      </w:r>
    </w:p>
    <w:sectPr w:rsidR="006173AC">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DB8" w:rsidRDefault="005F0DB8">
      <w:r>
        <w:separator/>
      </w:r>
    </w:p>
  </w:endnote>
  <w:endnote w:type="continuationSeparator" w:id="0">
    <w:p w:rsidR="005F0DB8" w:rsidRDefault="005F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C03" w:rsidRDefault="00CD7C0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C03" w:rsidRDefault="00CD7C03">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C03" w:rsidRDefault="00CD7C0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DB8" w:rsidRDefault="005F0DB8">
      <w:r>
        <w:separator/>
      </w:r>
    </w:p>
  </w:footnote>
  <w:footnote w:type="continuationSeparator" w:id="0">
    <w:p w:rsidR="005F0DB8" w:rsidRDefault="005F0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C03" w:rsidRDefault="00CD7C03">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3AC" w:rsidRDefault="005F0DB8">
    <w:pPr>
      <w:pStyle w:val="ac"/>
      <w:jc w:val="right"/>
      <w:rPr>
        <w:rFonts w:ascii="Times New Roman" w:hAnsi="Times New Roman" w:cs="Times New Roman"/>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82" o:spid="_x0000_s2049" type="#_x0000_t136" style="position:absolute;left:0;text-align:left;margin-left:0;margin-top:0;width:478.3pt;height:108.95pt;rotation:-45;z-index:-251658752;mso-position-horizontal:center;mso-position-horizontal-relative:margin;mso-position-vertical:center;mso-position-vertical-relative:margin;mso-width-relative:page;mso-height-relative:page" fillcolor="silver" stroked="f">
          <v:fill opacity=".5"/>
          <v:textpath style="font-family:&quot;宋体&quot;" trim="t" fitpath="t" string="征求意见稿"/>
          <o:lock v:ext="edit" aspectratio="t"/>
          <w10:wrap anchorx="margin" anchory="margin"/>
        </v:shape>
      </w:pict>
    </w:r>
    <w:r>
      <w:rPr>
        <w:rFonts w:ascii="Times New Roman" w:hAnsi="Times New Roman" w:cs="Times New Roman"/>
      </w:rPr>
      <w:t>2023</w:t>
    </w:r>
    <w:r>
      <w:rPr>
        <w:rFonts w:ascii="Times New Roman" w:hAnsi="Times New Roman" w:cs="Times New Roman"/>
      </w:rPr>
      <w:t>年</w:t>
    </w:r>
    <w:r>
      <w:rPr>
        <w:rFonts w:ascii="Times New Roman" w:hAnsi="Times New Roman" w:cs="Times New Roman" w:hint="eastAsia"/>
      </w:rPr>
      <w:t>12</w:t>
    </w:r>
    <w:r>
      <w:rPr>
        <w:rFonts w:ascii="Times New Roman" w:hAnsi="Times New Roman" w:cs="Times New Roman"/>
      </w:rPr>
      <w:t>月</w:t>
    </w: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C03" w:rsidRDefault="00CD7C0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132D4"/>
    <w:multiLevelType w:val="multilevel"/>
    <w:tmpl w:val="385132D4"/>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I1MmJiZjU4ZDk2ZWQzYWRhMDE1MTIwNzNlYTRjMjUifQ=="/>
  </w:docVars>
  <w:rsids>
    <w:rsidRoot w:val="003B2EE7"/>
    <w:rsid w:val="00061E01"/>
    <w:rsid w:val="0008687D"/>
    <w:rsid w:val="0009784E"/>
    <w:rsid w:val="000C2AB3"/>
    <w:rsid w:val="000E52E1"/>
    <w:rsid w:val="000F0F78"/>
    <w:rsid w:val="001007A4"/>
    <w:rsid w:val="00102D1E"/>
    <w:rsid w:val="00127B14"/>
    <w:rsid w:val="001743C1"/>
    <w:rsid w:val="00224567"/>
    <w:rsid w:val="00235DF5"/>
    <w:rsid w:val="0024556F"/>
    <w:rsid w:val="00245F61"/>
    <w:rsid w:val="00271F2C"/>
    <w:rsid w:val="00297841"/>
    <w:rsid w:val="002A4C51"/>
    <w:rsid w:val="002B4C39"/>
    <w:rsid w:val="002F4373"/>
    <w:rsid w:val="002F5942"/>
    <w:rsid w:val="0030075A"/>
    <w:rsid w:val="00304337"/>
    <w:rsid w:val="00330D43"/>
    <w:rsid w:val="0034169A"/>
    <w:rsid w:val="003550BF"/>
    <w:rsid w:val="00373085"/>
    <w:rsid w:val="003938D5"/>
    <w:rsid w:val="003B2EE7"/>
    <w:rsid w:val="003C2662"/>
    <w:rsid w:val="00412E9F"/>
    <w:rsid w:val="00483407"/>
    <w:rsid w:val="00494E5C"/>
    <w:rsid w:val="004C379C"/>
    <w:rsid w:val="004E1100"/>
    <w:rsid w:val="004F7C89"/>
    <w:rsid w:val="005301A2"/>
    <w:rsid w:val="005576B6"/>
    <w:rsid w:val="005B205C"/>
    <w:rsid w:val="005C7A49"/>
    <w:rsid w:val="005E6523"/>
    <w:rsid w:val="005F0DB8"/>
    <w:rsid w:val="00606C0D"/>
    <w:rsid w:val="00610F94"/>
    <w:rsid w:val="006173AC"/>
    <w:rsid w:val="00622DC7"/>
    <w:rsid w:val="00663A07"/>
    <w:rsid w:val="0067463D"/>
    <w:rsid w:val="00676DC5"/>
    <w:rsid w:val="0069120B"/>
    <w:rsid w:val="006A373C"/>
    <w:rsid w:val="006E4705"/>
    <w:rsid w:val="006F6A28"/>
    <w:rsid w:val="00700D4C"/>
    <w:rsid w:val="007F3B42"/>
    <w:rsid w:val="008034F3"/>
    <w:rsid w:val="0083400F"/>
    <w:rsid w:val="00841D00"/>
    <w:rsid w:val="00843E1A"/>
    <w:rsid w:val="00855963"/>
    <w:rsid w:val="00861345"/>
    <w:rsid w:val="0088532F"/>
    <w:rsid w:val="008945DC"/>
    <w:rsid w:val="008A773A"/>
    <w:rsid w:val="008B0C4C"/>
    <w:rsid w:val="008D2A89"/>
    <w:rsid w:val="00932762"/>
    <w:rsid w:val="00946503"/>
    <w:rsid w:val="009B5F64"/>
    <w:rsid w:val="009C4DE7"/>
    <w:rsid w:val="00A14B9C"/>
    <w:rsid w:val="00A448E0"/>
    <w:rsid w:val="00A7170C"/>
    <w:rsid w:val="00B209E0"/>
    <w:rsid w:val="00B43476"/>
    <w:rsid w:val="00B64F15"/>
    <w:rsid w:val="00BA686A"/>
    <w:rsid w:val="00BB7770"/>
    <w:rsid w:val="00C1325A"/>
    <w:rsid w:val="00C63221"/>
    <w:rsid w:val="00C93AC4"/>
    <w:rsid w:val="00CB0C24"/>
    <w:rsid w:val="00CB587F"/>
    <w:rsid w:val="00CC4B58"/>
    <w:rsid w:val="00CD3819"/>
    <w:rsid w:val="00CD7C03"/>
    <w:rsid w:val="00CE11FF"/>
    <w:rsid w:val="00CE6353"/>
    <w:rsid w:val="00CF08DE"/>
    <w:rsid w:val="00D13516"/>
    <w:rsid w:val="00D151CD"/>
    <w:rsid w:val="00D83241"/>
    <w:rsid w:val="00D97233"/>
    <w:rsid w:val="00DE4238"/>
    <w:rsid w:val="00E259A9"/>
    <w:rsid w:val="00EC0B30"/>
    <w:rsid w:val="00EE52B4"/>
    <w:rsid w:val="00EF1B90"/>
    <w:rsid w:val="00F14E49"/>
    <w:rsid w:val="00F53924"/>
    <w:rsid w:val="00FA1E98"/>
    <w:rsid w:val="00FB39F6"/>
    <w:rsid w:val="00FC3167"/>
    <w:rsid w:val="00FF0321"/>
    <w:rsid w:val="00FF581B"/>
    <w:rsid w:val="014632E9"/>
    <w:rsid w:val="03525F75"/>
    <w:rsid w:val="099B2C1E"/>
    <w:rsid w:val="0F9811B3"/>
    <w:rsid w:val="105064AD"/>
    <w:rsid w:val="144B63B0"/>
    <w:rsid w:val="151B08BC"/>
    <w:rsid w:val="1B684A09"/>
    <w:rsid w:val="25951FC5"/>
    <w:rsid w:val="33EC2138"/>
    <w:rsid w:val="51842D6A"/>
    <w:rsid w:val="576428B2"/>
    <w:rsid w:val="59F5220F"/>
    <w:rsid w:val="5E122AE4"/>
    <w:rsid w:val="65D379C4"/>
    <w:rsid w:val="6602301D"/>
    <w:rsid w:val="6CA9447B"/>
    <w:rsid w:val="7AF64930"/>
    <w:rsid w:val="7B6278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1" type="connector" idref="#AutoShape 2"/>
      </o:rules>
    </o:shapelayout>
  </w:shapeDefaults>
  <w:decimalSymbol w:val="."/>
  <w:listSeparator w:val=","/>
  <w14:docId w14:val="6E4E2099"/>
  <w15:docId w15:val="{9D4019A3-23B9-41A3-9693-FFC2B47D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Plain Text"/>
    <w:basedOn w:val="a"/>
    <w:link w:val="a5"/>
    <w:uiPriority w:val="99"/>
    <w:qFormat/>
    <w:rPr>
      <w:rFonts w:ascii="宋体" w:eastAsia="宋体" w:hAnsi="Courier New" w:cs="宋体"/>
      <w:kern w:val="0"/>
      <w:sz w:val="20"/>
      <w:szCs w:val="20"/>
    </w:rPr>
  </w:style>
  <w:style w:type="paragraph" w:styleId="a6">
    <w:name w:val="endnote text"/>
    <w:basedOn w:val="a"/>
    <w:link w:val="a7"/>
    <w:uiPriority w:val="99"/>
    <w:semiHidden/>
    <w:unhideWhenUsed/>
    <w:qFormat/>
    <w:pPr>
      <w:snapToGrid w:val="0"/>
      <w:jc w:val="left"/>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endnote reference"/>
    <w:basedOn w:val="a0"/>
    <w:uiPriority w:val="99"/>
    <w:semiHidden/>
    <w:unhideWhenUsed/>
    <w:qFormat/>
    <w:rPr>
      <w:vertAlign w:val="superscript"/>
    </w:rPr>
  </w:style>
  <w:style w:type="character" w:styleId="af0">
    <w:name w:val="Emphasis"/>
    <w:basedOn w:val="a0"/>
    <w:qFormat/>
    <w:rPr>
      <w:i/>
    </w:rPr>
  </w:style>
  <w:style w:type="character" w:styleId="af1">
    <w:name w:val="line number"/>
    <w:basedOn w:val="a0"/>
    <w:uiPriority w:val="99"/>
    <w:semiHidden/>
    <w:unhideWhenUsed/>
    <w:qFormat/>
  </w:style>
  <w:style w:type="character" w:styleId="af2">
    <w:name w:val="Hyperlink"/>
    <w:basedOn w:val="a0"/>
    <w:uiPriority w:val="99"/>
    <w:semiHidden/>
    <w:unhideWhenUsed/>
    <w:qFormat/>
    <w:rPr>
      <w:color w:val="0000FF"/>
      <w:u w:val="single"/>
    </w:rPr>
  </w:style>
  <w:style w:type="character" w:styleId="af3">
    <w:name w:val="annotation reference"/>
    <w:basedOn w:val="a0"/>
    <w:uiPriority w:val="99"/>
    <w:semiHidden/>
    <w:unhideWhenUsed/>
    <w:qFormat/>
    <w:rPr>
      <w:sz w:val="21"/>
      <w:szCs w:val="21"/>
    </w:rPr>
  </w:style>
  <w:style w:type="character" w:customStyle="1" w:styleId="a5">
    <w:name w:val="纯文本 字符"/>
    <w:basedOn w:val="a0"/>
    <w:link w:val="a4"/>
    <w:uiPriority w:val="99"/>
    <w:qFormat/>
    <w:rPr>
      <w:rFonts w:ascii="宋体" w:eastAsia="宋体" w:hAnsi="Courier New" w:cs="宋体"/>
      <w:kern w:val="0"/>
      <w:sz w:val="20"/>
      <w:szCs w:val="20"/>
    </w:rPr>
  </w:style>
  <w:style w:type="paragraph" w:styleId="af4">
    <w:name w:val="List Paragraph"/>
    <w:basedOn w:val="a"/>
    <w:uiPriority w:val="34"/>
    <w:qFormat/>
    <w:pPr>
      <w:ind w:firstLineChars="200" w:firstLine="420"/>
    </w:p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9">
    <w:name w:val="批注框文本 字符"/>
    <w:basedOn w:val="a0"/>
    <w:link w:val="a8"/>
    <w:uiPriority w:val="99"/>
    <w:semiHidden/>
    <w:qFormat/>
    <w:rPr>
      <w:sz w:val="18"/>
      <w:szCs w:val="18"/>
    </w:rPr>
  </w:style>
  <w:style w:type="character" w:customStyle="1" w:styleId="a7">
    <w:name w:val="尾注文本 字符"/>
    <w:basedOn w:val="a0"/>
    <w:link w:val="a6"/>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Microsoft</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ZYJ</dc:creator>
  <cp:lastModifiedBy>陈蕾</cp:lastModifiedBy>
  <cp:revision>22</cp:revision>
  <dcterms:created xsi:type="dcterms:W3CDTF">2023-09-19T03:44:00Z</dcterms:created>
  <dcterms:modified xsi:type="dcterms:W3CDTF">2023-12-04T03:49:00Z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E782A8AC78DE44E7BAD38304A9140B1F_12</vt:lpwstr>
  </property>
</Properties>
</file>