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4683F" w14:textId="750ACA7A" w:rsidR="0058663D" w:rsidRPr="00D812E6" w:rsidRDefault="00656D86">
      <w:pPr>
        <w:widowControl w:val="0"/>
        <w:suppressLineNumbers/>
        <w:ind w:firstLineChars="0" w:firstLine="0"/>
        <w:rPr>
          <w:rFonts w:cs="Times New Roman"/>
          <w:b/>
          <w:bCs/>
          <w:kern w:val="2"/>
          <w:sz w:val="24"/>
          <w:szCs w:val="24"/>
        </w:rPr>
      </w:pPr>
      <w:r w:rsidRPr="00D812E6">
        <w:rPr>
          <w:rFonts w:cs="Times New Roman"/>
          <w:b/>
          <w:bCs/>
          <w:kern w:val="2"/>
          <w:sz w:val="24"/>
          <w:szCs w:val="24"/>
        </w:rPr>
        <w:t>附件</w:t>
      </w:r>
      <w:r w:rsidR="00D2070A">
        <w:rPr>
          <w:rFonts w:cs="Times New Roman"/>
          <w:b/>
          <w:bCs/>
          <w:kern w:val="2"/>
          <w:sz w:val="24"/>
          <w:szCs w:val="24"/>
        </w:rPr>
        <w:t>1</w:t>
      </w:r>
      <w:r w:rsidR="00765391" w:rsidRPr="00D812E6">
        <w:rPr>
          <w:rFonts w:cs="Times New Roman"/>
          <w:b/>
          <w:bCs/>
          <w:kern w:val="2"/>
          <w:sz w:val="24"/>
          <w:szCs w:val="24"/>
        </w:rPr>
        <w:t>-</w:t>
      </w:r>
      <w:r w:rsidRPr="00D812E6">
        <w:rPr>
          <w:rFonts w:cs="Times New Roman"/>
          <w:b/>
          <w:bCs/>
          <w:kern w:val="2"/>
          <w:sz w:val="24"/>
          <w:szCs w:val="24"/>
        </w:rPr>
        <w:t xml:space="preserve">1   </w:t>
      </w:r>
      <w:r w:rsidRPr="00D812E6">
        <w:rPr>
          <w:rFonts w:cs="Times New Roman"/>
          <w:b/>
          <w:bCs/>
          <w:kern w:val="2"/>
          <w:sz w:val="24"/>
          <w:szCs w:val="24"/>
        </w:rPr>
        <w:t>药包材溶出物测定法征求意见稿</w:t>
      </w:r>
    </w:p>
    <w:p w14:paraId="1A1039EA" w14:textId="77777777" w:rsidR="0058663D" w:rsidRPr="009637CB" w:rsidRDefault="0058663D" w:rsidP="009637CB">
      <w:pPr>
        <w:pStyle w:val="a5"/>
        <w:widowControl w:val="0"/>
        <w:suppressLineNumbers/>
        <w:ind w:firstLineChars="0" w:firstLine="0"/>
        <w:jc w:val="both"/>
        <w:rPr>
          <w:rFonts w:ascii="Times New Roman" w:hAnsi="Times New Roman" w:cs="Times New Roman"/>
          <w:b/>
          <w:sz w:val="24"/>
          <w:szCs w:val="24"/>
        </w:rPr>
      </w:pPr>
    </w:p>
    <w:p w14:paraId="7B8A97C0" w14:textId="3087E4AD" w:rsidR="0058663D" w:rsidRPr="00D812E6" w:rsidRDefault="00C42B2D" w:rsidP="009637CB">
      <w:pPr>
        <w:widowControl w:val="0"/>
        <w:ind w:firstLineChars="0" w:firstLine="0"/>
        <w:jc w:val="center"/>
        <w:rPr>
          <w:rFonts w:cs="Times New Roman"/>
          <w:b/>
          <w:bCs/>
          <w:kern w:val="2"/>
          <w:sz w:val="36"/>
          <w:szCs w:val="36"/>
        </w:rPr>
      </w:pPr>
      <w:r w:rsidRPr="00D812E6">
        <w:rPr>
          <w:rFonts w:cs="Times New Roman"/>
          <w:b/>
          <w:bCs/>
          <w:kern w:val="2"/>
          <w:sz w:val="36"/>
          <w:szCs w:val="36"/>
        </w:rPr>
        <w:t xml:space="preserve">4204  </w:t>
      </w:r>
      <w:r w:rsidR="00656D86" w:rsidRPr="00D812E6">
        <w:rPr>
          <w:rFonts w:cs="Times New Roman"/>
          <w:b/>
          <w:bCs/>
          <w:kern w:val="2"/>
          <w:sz w:val="36"/>
          <w:szCs w:val="36"/>
        </w:rPr>
        <w:t>药包材溶出物测定法</w:t>
      </w:r>
      <w:bookmarkStart w:id="0" w:name="_GoBack"/>
      <w:bookmarkEnd w:id="0"/>
    </w:p>
    <w:p w14:paraId="0EECA779" w14:textId="10EE0567" w:rsidR="0058663D" w:rsidRPr="00D812E6" w:rsidRDefault="00656D86">
      <w:pPr>
        <w:widowControl w:val="0"/>
        <w:ind w:firstLine="480"/>
        <w:jc w:val="both"/>
        <w:rPr>
          <w:rFonts w:cs="Times New Roman"/>
          <w:kern w:val="2"/>
          <w:sz w:val="24"/>
          <w:szCs w:val="24"/>
        </w:rPr>
      </w:pPr>
      <w:bookmarkStart w:id="1" w:name="_Toc71390907"/>
      <w:bookmarkStart w:id="2" w:name="_Toc197228698"/>
      <w:bookmarkStart w:id="3" w:name="_Toc119816476"/>
      <w:r w:rsidRPr="00D812E6">
        <w:rPr>
          <w:rFonts w:cs="Times New Roman"/>
          <w:kern w:val="2"/>
          <w:sz w:val="24"/>
          <w:szCs w:val="24"/>
        </w:rPr>
        <w:t>药包材</w:t>
      </w:r>
      <w:bookmarkEnd w:id="1"/>
      <w:r w:rsidRPr="00D812E6">
        <w:rPr>
          <w:rFonts w:cs="Times New Roman"/>
          <w:kern w:val="2"/>
          <w:sz w:val="24"/>
          <w:szCs w:val="24"/>
        </w:rPr>
        <w:t>溶出物系指采用特定的浸提介质和浸提条件浸提药包材时，从药包材中释放的物质。溶出物的测定是药包材化学性能检验的重要内容，本法适用于药包材溶出物试验分析的化学分析。</w:t>
      </w:r>
    </w:p>
    <w:p w14:paraId="27E19736" w14:textId="43617841" w:rsidR="0058663D" w:rsidRPr="00D812E6" w:rsidRDefault="00656D86" w:rsidP="004A02DC">
      <w:pPr>
        <w:widowControl w:val="0"/>
        <w:ind w:firstLineChars="0" w:firstLine="0"/>
        <w:jc w:val="center"/>
        <w:rPr>
          <w:rFonts w:cs="Times New Roman"/>
          <w:b/>
          <w:bCs/>
          <w:kern w:val="2"/>
          <w:sz w:val="24"/>
          <w:szCs w:val="24"/>
        </w:rPr>
      </w:pPr>
      <w:bookmarkStart w:id="4" w:name="_Toc119816477"/>
      <w:bookmarkStart w:id="5" w:name="_Toc197228699"/>
      <w:bookmarkEnd w:id="2"/>
      <w:bookmarkEnd w:id="3"/>
      <w:r w:rsidRPr="00D812E6">
        <w:rPr>
          <w:rFonts w:cs="Times New Roman"/>
          <w:b/>
          <w:bCs/>
          <w:kern w:val="2"/>
          <w:sz w:val="24"/>
          <w:szCs w:val="24"/>
        </w:rPr>
        <w:t>溶出物试验总则</w:t>
      </w:r>
    </w:p>
    <w:p w14:paraId="1472CCAF" w14:textId="3E73BAC5" w:rsidR="0058663D" w:rsidRPr="00D812E6" w:rsidRDefault="00656D86" w:rsidP="007C43CF">
      <w:pPr>
        <w:widowControl w:val="0"/>
        <w:ind w:firstLine="480"/>
        <w:jc w:val="both"/>
        <w:rPr>
          <w:rFonts w:cs="Times New Roman"/>
          <w:sz w:val="24"/>
          <w:szCs w:val="24"/>
        </w:rPr>
      </w:pPr>
      <w:r w:rsidRPr="00D812E6">
        <w:rPr>
          <w:rFonts w:cs="Times New Roman"/>
          <w:sz w:val="24"/>
          <w:szCs w:val="24"/>
        </w:rPr>
        <w:t>本法给出的分析方法大部分为非特异性分析方法，这些方法和指标一般用于产品质量控制，同时也可用于药包材化学危害的初步评估。但是如果在具体试验中出现不符合标准的情况，并不能说明该项不合格带来的风险不可接受，需要采用特异性分析方法进行识别并结合拟包装药物综合评价其安全性。</w:t>
      </w:r>
    </w:p>
    <w:p w14:paraId="132315CA" w14:textId="017C8376" w:rsidR="0058663D" w:rsidRPr="00D812E6" w:rsidRDefault="00656D86" w:rsidP="007C43CF">
      <w:pPr>
        <w:ind w:firstLine="480"/>
        <w:jc w:val="both"/>
        <w:rPr>
          <w:rFonts w:cs="Times New Roman"/>
          <w:sz w:val="24"/>
          <w:szCs w:val="24"/>
        </w:rPr>
      </w:pPr>
      <w:r w:rsidRPr="00D812E6">
        <w:rPr>
          <w:rFonts w:cs="Times New Roman"/>
          <w:sz w:val="24"/>
          <w:szCs w:val="24"/>
        </w:rPr>
        <w:t>由于不同给药途径药品的包装材料和容器的生物学风险程度存在差别，制造商应根据所包装药品的风险程度，结合材质、加工工艺，设定适合的溶出物试验项目及指标。</w:t>
      </w:r>
    </w:p>
    <w:p w14:paraId="4407B369" w14:textId="762AE7F3" w:rsidR="0058663D" w:rsidRPr="00D812E6" w:rsidRDefault="00656D86" w:rsidP="007C43CF">
      <w:pPr>
        <w:ind w:firstLine="480"/>
        <w:jc w:val="both"/>
        <w:rPr>
          <w:rFonts w:cs="Times New Roman"/>
          <w:sz w:val="24"/>
          <w:szCs w:val="24"/>
        </w:rPr>
      </w:pPr>
      <w:r w:rsidRPr="00D812E6">
        <w:rPr>
          <w:rFonts w:cs="Times New Roman"/>
          <w:sz w:val="24"/>
          <w:szCs w:val="24"/>
        </w:rPr>
        <w:t>由于供试液长时间放置可能会影响部分试验项目的检验结果，如易氧化物、紫外吸收、总有机碳等，因此宜在供试液制备后</w:t>
      </w:r>
      <w:r w:rsidRPr="00D812E6">
        <w:rPr>
          <w:rFonts w:cs="Times New Roman"/>
          <w:sz w:val="24"/>
          <w:szCs w:val="24"/>
        </w:rPr>
        <w:t>4</w:t>
      </w:r>
      <w:r w:rsidRPr="00D812E6">
        <w:rPr>
          <w:rFonts w:cs="Times New Roman"/>
          <w:sz w:val="24"/>
          <w:szCs w:val="24"/>
        </w:rPr>
        <w:t>小时内开始试验。为减少偶然误差，本方法中所有分析试验应以两个平行试验组进行。</w:t>
      </w:r>
      <w:r w:rsidRPr="00D812E6">
        <w:rPr>
          <w:rFonts w:cs="Times New Roman"/>
          <w:sz w:val="24"/>
          <w:szCs w:val="24"/>
        </w:rPr>
        <w:t xml:space="preserve"> </w:t>
      </w:r>
    </w:p>
    <w:p w14:paraId="767A927E" w14:textId="287A7398" w:rsidR="0058663D" w:rsidRPr="00D812E6" w:rsidRDefault="00656D86" w:rsidP="00CD6372">
      <w:pPr>
        <w:widowControl w:val="0"/>
        <w:ind w:firstLineChars="0" w:firstLine="0"/>
        <w:jc w:val="center"/>
        <w:rPr>
          <w:rFonts w:cs="Times New Roman"/>
          <w:b/>
          <w:bCs/>
          <w:kern w:val="2"/>
          <w:sz w:val="24"/>
          <w:szCs w:val="24"/>
        </w:rPr>
      </w:pPr>
      <w:r w:rsidRPr="00D812E6">
        <w:rPr>
          <w:rFonts w:cs="Times New Roman"/>
          <w:b/>
          <w:bCs/>
          <w:kern w:val="2"/>
          <w:sz w:val="24"/>
          <w:szCs w:val="24"/>
        </w:rPr>
        <w:t>溶出物的供试液制备</w:t>
      </w:r>
      <w:bookmarkEnd w:id="4"/>
      <w:bookmarkEnd w:id="5"/>
    </w:p>
    <w:p w14:paraId="5752D353" w14:textId="77777777" w:rsidR="0058663D" w:rsidRPr="00D812E6" w:rsidRDefault="00656D86">
      <w:pPr>
        <w:widowControl w:val="0"/>
        <w:ind w:firstLine="480"/>
        <w:jc w:val="both"/>
        <w:rPr>
          <w:rFonts w:cs="Times New Roman"/>
          <w:sz w:val="24"/>
          <w:szCs w:val="24"/>
        </w:rPr>
      </w:pPr>
      <w:r w:rsidRPr="00D812E6">
        <w:rPr>
          <w:rFonts w:cs="Times New Roman"/>
          <w:sz w:val="24"/>
          <w:szCs w:val="24"/>
        </w:rPr>
        <w:t>供试液制备是一个复杂的过程，受时间、温度、表面积（重量）与体积比、浸提介质以及材料的相平衡的影响。</w:t>
      </w:r>
    </w:p>
    <w:p w14:paraId="1F81F231" w14:textId="77777777" w:rsidR="0058663D" w:rsidRPr="00D812E6" w:rsidRDefault="00656D86">
      <w:pPr>
        <w:ind w:firstLine="482"/>
        <w:jc w:val="both"/>
        <w:rPr>
          <w:rFonts w:cs="Times New Roman"/>
          <w:sz w:val="24"/>
          <w:szCs w:val="24"/>
        </w:rPr>
      </w:pPr>
      <w:r w:rsidRPr="00D812E6">
        <w:rPr>
          <w:rFonts w:cs="Times New Roman"/>
          <w:b/>
          <w:bCs/>
          <w:sz w:val="24"/>
          <w:szCs w:val="24"/>
        </w:rPr>
        <w:t>浸提容器</w:t>
      </w:r>
      <w:r w:rsidRPr="00D812E6">
        <w:rPr>
          <w:rFonts w:cs="Times New Roman"/>
          <w:b/>
          <w:bCs/>
          <w:sz w:val="24"/>
          <w:szCs w:val="24"/>
        </w:rPr>
        <w:t xml:space="preserve">  </w:t>
      </w:r>
      <w:proofErr w:type="gramStart"/>
      <w:r w:rsidRPr="00D812E6">
        <w:rPr>
          <w:rFonts w:cs="Times New Roman"/>
          <w:sz w:val="24"/>
          <w:szCs w:val="24"/>
        </w:rPr>
        <w:t>浸提应在</w:t>
      </w:r>
      <w:proofErr w:type="gramEnd"/>
      <w:r w:rsidRPr="00D812E6">
        <w:rPr>
          <w:rFonts w:cs="Times New Roman"/>
          <w:sz w:val="24"/>
          <w:szCs w:val="24"/>
        </w:rPr>
        <w:t>洁净、化学惰性、密闭的容器中进行。为确保浸提容器不干扰浸提液，除另有规定外，浸提容器应为硼硅酸盐玻璃容器。</w:t>
      </w:r>
    </w:p>
    <w:p w14:paraId="57350FE0" w14:textId="77777777" w:rsidR="0058663D" w:rsidRPr="00D812E6" w:rsidRDefault="00656D86">
      <w:pPr>
        <w:ind w:firstLine="482"/>
        <w:jc w:val="both"/>
        <w:rPr>
          <w:rFonts w:cs="Times New Roman"/>
          <w:sz w:val="24"/>
          <w:szCs w:val="24"/>
        </w:rPr>
      </w:pPr>
      <w:r w:rsidRPr="00D812E6">
        <w:rPr>
          <w:rFonts w:cs="Times New Roman"/>
          <w:b/>
          <w:bCs/>
          <w:sz w:val="24"/>
          <w:szCs w:val="24"/>
        </w:rPr>
        <w:t>浸提介质</w:t>
      </w:r>
      <w:r w:rsidRPr="00D812E6">
        <w:rPr>
          <w:rFonts w:cs="Times New Roman"/>
          <w:b/>
          <w:bCs/>
          <w:sz w:val="24"/>
          <w:szCs w:val="24"/>
        </w:rPr>
        <w:t xml:space="preserve">  </w:t>
      </w:r>
      <w:r w:rsidRPr="00D812E6">
        <w:rPr>
          <w:rFonts w:cs="Times New Roman"/>
          <w:sz w:val="24"/>
          <w:szCs w:val="24"/>
        </w:rPr>
        <w:t>选择浸提介质时，应充分考虑药包材的性质、使用以及所包装药品的成分特性。浸提介质的性质和种类应尽可能包括实际使用的所有状况。常用的浸提介质有：</w:t>
      </w:r>
    </w:p>
    <w:p w14:paraId="29AEE88E" w14:textId="77777777" w:rsidR="0058663D" w:rsidRPr="00D812E6" w:rsidRDefault="00656D86">
      <w:pPr>
        <w:ind w:firstLine="480"/>
        <w:jc w:val="both"/>
        <w:rPr>
          <w:rFonts w:cs="Times New Roman"/>
          <w:sz w:val="24"/>
          <w:szCs w:val="24"/>
        </w:rPr>
      </w:pPr>
      <w:r w:rsidRPr="00D812E6">
        <w:rPr>
          <w:rFonts w:cs="Times New Roman"/>
          <w:sz w:val="24"/>
          <w:szCs w:val="24"/>
        </w:rPr>
        <w:t xml:space="preserve">a) </w:t>
      </w:r>
      <w:r w:rsidRPr="00D812E6">
        <w:rPr>
          <w:rFonts w:cs="Times New Roman"/>
          <w:sz w:val="24"/>
          <w:szCs w:val="24"/>
        </w:rPr>
        <w:t>水；</w:t>
      </w:r>
    </w:p>
    <w:p w14:paraId="361C63CE" w14:textId="64DD087A" w:rsidR="0058663D" w:rsidRPr="00D812E6" w:rsidRDefault="00656D86">
      <w:pPr>
        <w:ind w:firstLine="480"/>
        <w:jc w:val="both"/>
        <w:rPr>
          <w:rFonts w:cs="Times New Roman"/>
          <w:sz w:val="24"/>
          <w:szCs w:val="24"/>
        </w:rPr>
      </w:pPr>
      <w:r w:rsidRPr="00D812E6">
        <w:rPr>
          <w:rFonts w:cs="Times New Roman"/>
          <w:sz w:val="24"/>
          <w:szCs w:val="24"/>
        </w:rPr>
        <w:t>b) 65%</w:t>
      </w:r>
      <w:r w:rsidRPr="00D812E6">
        <w:rPr>
          <w:rFonts w:cs="Times New Roman"/>
          <w:sz w:val="24"/>
          <w:szCs w:val="24"/>
        </w:rPr>
        <w:t>乙醇；</w:t>
      </w:r>
    </w:p>
    <w:p w14:paraId="7A2DB5F7" w14:textId="72175C8E" w:rsidR="0058663D" w:rsidRPr="00D812E6" w:rsidRDefault="00656D86">
      <w:pPr>
        <w:ind w:firstLine="480"/>
        <w:jc w:val="both"/>
        <w:rPr>
          <w:rFonts w:cs="Times New Roman"/>
          <w:sz w:val="24"/>
          <w:szCs w:val="24"/>
        </w:rPr>
      </w:pPr>
      <w:r w:rsidRPr="00D812E6">
        <w:rPr>
          <w:rFonts w:cs="Times New Roman"/>
          <w:sz w:val="24"/>
          <w:szCs w:val="24"/>
        </w:rPr>
        <w:t xml:space="preserve">c) </w:t>
      </w:r>
      <w:r w:rsidRPr="00D812E6">
        <w:rPr>
          <w:rFonts w:cs="Times New Roman"/>
          <w:sz w:val="24"/>
          <w:szCs w:val="24"/>
        </w:rPr>
        <w:t>正己</w:t>
      </w:r>
      <w:proofErr w:type="gramStart"/>
      <w:r w:rsidRPr="00D812E6">
        <w:rPr>
          <w:rFonts w:cs="Times New Roman"/>
          <w:sz w:val="24"/>
          <w:szCs w:val="24"/>
        </w:rPr>
        <w:t>烷</w:t>
      </w:r>
      <w:proofErr w:type="gramEnd"/>
      <w:r w:rsidRPr="00D812E6">
        <w:rPr>
          <w:rFonts w:cs="Times New Roman"/>
          <w:sz w:val="24"/>
          <w:szCs w:val="24"/>
        </w:rPr>
        <w:t>。</w:t>
      </w:r>
    </w:p>
    <w:p w14:paraId="46AAC6A8" w14:textId="77777777" w:rsidR="0058663D" w:rsidRPr="00D812E6" w:rsidRDefault="00656D86">
      <w:pPr>
        <w:ind w:firstLine="482"/>
        <w:jc w:val="both"/>
        <w:rPr>
          <w:rFonts w:cs="Times New Roman"/>
          <w:sz w:val="24"/>
          <w:szCs w:val="24"/>
        </w:rPr>
      </w:pPr>
      <w:r w:rsidRPr="00D812E6">
        <w:rPr>
          <w:rFonts w:cs="Times New Roman"/>
          <w:b/>
          <w:bCs/>
          <w:sz w:val="24"/>
          <w:szCs w:val="24"/>
        </w:rPr>
        <w:lastRenderedPageBreak/>
        <w:t>浸提温度和时间</w:t>
      </w:r>
      <w:r w:rsidRPr="00D812E6">
        <w:rPr>
          <w:rFonts w:cs="Times New Roman"/>
          <w:b/>
          <w:bCs/>
          <w:sz w:val="24"/>
          <w:szCs w:val="24"/>
        </w:rPr>
        <w:t xml:space="preserve">  </w:t>
      </w:r>
      <w:r w:rsidRPr="00D812E6">
        <w:rPr>
          <w:rFonts w:cs="Times New Roman"/>
          <w:sz w:val="24"/>
          <w:szCs w:val="24"/>
        </w:rPr>
        <w:t>浸提温度和时间的选择一般应参考药包材的工艺条件，结合生产、运输、贮存和使用的最差条件，特别是灭菌工艺条件，同时要与浸提介质相适应。聚合物的浸提温度应在其玻璃化转变温度以下，如果玻璃化转变温度低于使用温度，浸提温度应低于熔化温度。常用的浸提温度和时间有：</w:t>
      </w:r>
    </w:p>
    <w:p w14:paraId="2093F3AC" w14:textId="26079380" w:rsidR="0058663D" w:rsidRPr="00D812E6" w:rsidRDefault="00656D86">
      <w:pPr>
        <w:ind w:firstLine="480"/>
        <w:jc w:val="both"/>
        <w:rPr>
          <w:rFonts w:cs="Times New Roman"/>
          <w:sz w:val="24"/>
          <w:szCs w:val="24"/>
        </w:rPr>
      </w:pPr>
      <w:r w:rsidRPr="00D812E6">
        <w:rPr>
          <w:rFonts w:cs="Times New Roman"/>
          <w:sz w:val="24"/>
          <w:szCs w:val="24"/>
        </w:rPr>
        <w:t>a) 58</w:t>
      </w:r>
      <w:r w:rsidRPr="00D812E6">
        <w:rPr>
          <w:rFonts w:ascii="宋体" w:hAnsi="宋体" w:cs="宋体" w:hint="eastAsia"/>
          <w:sz w:val="24"/>
          <w:szCs w:val="24"/>
        </w:rPr>
        <w:t>℃</w:t>
      </w:r>
      <w:r w:rsidRPr="00D812E6">
        <w:rPr>
          <w:rFonts w:cs="Times New Roman"/>
          <w:sz w:val="24"/>
          <w:szCs w:val="24"/>
        </w:rPr>
        <w:t>±2</w:t>
      </w:r>
      <w:r w:rsidRPr="00D812E6">
        <w:rPr>
          <w:rFonts w:ascii="宋体" w:hAnsi="宋体" w:cs="宋体" w:hint="eastAsia"/>
          <w:sz w:val="24"/>
          <w:szCs w:val="24"/>
        </w:rPr>
        <w:t>℃</w:t>
      </w:r>
      <w:r w:rsidRPr="00D812E6">
        <w:rPr>
          <w:rFonts w:cs="Times New Roman"/>
          <w:sz w:val="24"/>
          <w:szCs w:val="24"/>
        </w:rPr>
        <w:t>, 24h</w:t>
      </w:r>
      <w:r w:rsidRPr="00D812E6">
        <w:rPr>
          <w:rFonts w:cs="Times New Roman"/>
          <w:sz w:val="24"/>
          <w:szCs w:val="24"/>
        </w:rPr>
        <w:t>；</w:t>
      </w:r>
    </w:p>
    <w:p w14:paraId="66F7E2C0" w14:textId="77777777" w:rsidR="0058663D" w:rsidRPr="00D812E6" w:rsidRDefault="00656D86">
      <w:pPr>
        <w:ind w:firstLine="480"/>
        <w:jc w:val="both"/>
        <w:rPr>
          <w:rFonts w:cs="Times New Roman"/>
          <w:sz w:val="24"/>
          <w:szCs w:val="24"/>
        </w:rPr>
      </w:pPr>
      <w:r w:rsidRPr="00D812E6">
        <w:rPr>
          <w:rFonts w:cs="Times New Roman"/>
          <w:sz w:val="24"/>
          <w:szCs w:val="24"/>
        </w:rPr>
        <w:t>b) 70</w:t>
      </w:r>
      <w:r w:rsidRPr="00D812E6">
        <w:rPr>
          <w:rFonts w:ascii="宋体" w:hAnsi="宋体" w:cs="宋体" w:hint="eastAsia"/>
          <w:sz w:val="24"/>
          <w:szCs w:val="24"/>
        </w:rPr>
        <w:t>℃</w:t>
      </w:r>
      <w:r w:rsidRPr="00D812E6">
        <w:rPr>
          <w:rFonts w:cs="Times New Roman"/>
          <w:sz w:val="24"/>
          <w:szCs w:val="24"/>
        </w:rPr>
        <w:t>±2</w:t>
      </w:r>
      <w:r w:rsidRPr="00D812E6">
        <w:rPr>
          <w:rFonts w:ascii="宋体" w:hAnsi="宋体" w:cs="宋体" w:hint="eastAsia"/>
          <w:sz w:val="24"/>
          <w:szCs w:val="24"/>
        </w:rPr>
        <w:t>℃</w:t>
      </w:r>
      <w:r w:rsidRPr="00D812E6">
        <w:rPr>
          <w:rFonts w:cs="Times New Roman"/>
          <w:sz w:val="24"/>
          <w:szCs w:val="24"/>
        </w:rPr>
        <w:t>, 2h</w:t>
      </w:r>
      <w:r w:rsidRPr="00D812E6">
        <w:rPr>
          <w:rFonts w:cs="Times New Roman"/>
          <w:sz w:val="24"/>
          <w:szCs w:val="24"/>
        </w:rPr>
        <w:t>；</w:t>
      </w:r>
    </w:p>
    <w:p w14:paraId="4EC2D4B6" w14:textId="77777777" w:rsidR="0058663D" w:rsidRPr="00D812E6" w:rsidRDefault="00656D86">
      <w:pPr>
        <w:ind w:firstLine="480"/>
        <w:jc w:val="both"/>
        <w:rPr>
          <w:rFonts w:cs="Times New Roman"/>
          <w:sz w:val="24"/>
          <w:szCs w:val="24"/>
        </w:rPr>
      </w:pPr>
      <w:r w:rsidRPr="00D812E6">
        <w:rPr>
          <w:rFonts w:cs="Times New Roman"/>
          <w:sz w:val="24"/>
          <w:szCs w:val="24"/>
        </w:rPr>
        <w:t>c) 70</w:t>
      </w:r>
      <w:r w:rsidRPr="00D812E6">
        <w:rPr>
          <w:rFonts w:ascii="宋体" w:hAnsi="宋体" w:cs="宋体" w:hint="eastAsia"/>
          <w:sz w:val="24"/>
          <w:szCs w:val="24"/>
        </w:rPr>
        <w:t>℃</w:t>
      </w:r>
      <w:r w:rsidRPr="00D812E6">
        <w:rPr>
          <w:rFonts w:cs="Times New Roman"/>
          <w:sz w:val="24"/>
          <w:szCs w:val="24"/>
        </w:rPr>
        <w:t>±2</w:t>
      </w:r>
      <w:r w:rsidRPr="00D812E6">
        <w:rPr>
          <w:rFonts w:ascii="宋体" w:hAnsi="宋体" w:cs="宋体" w:hint="eastAsia"/>
          <w:sz w:val="24"/>
          <w:szCs w:val="24"/>
        </w:rPr>
        <w:t>℃</w:t>
      </w:r>
      <w:r w:rsidRPr="00D812E6">
        <w:rPr>
          <w:rFonts w:cs="Times New Roman"/>
          <w:sz w:val="24"/>
          <w:szCs w:val="24"/>
        </w:rPr>
        <w:t>, 24h</w:t>
      </w:r>
      <w:r w:rsidRPr="00D812E6">
        <w:rPr>
          <w:rFonts w:cs="Times New Roman"/>
          <w:sz w:val="24"/>
          <w:szCs w:val="24"/>
        </w:rPr>
        <w:t>；</w:t>
      </w:r>
    </w:p>
    <w:p w14:paraId="236738B7" w14:textId="77777777" w:rsidR="0058663D" w:rsidRPr="00D812E6" w:rsidRDefault="00656D86">
      <w:pPr>
        <w:ind w:firstLine="480"/>
        <w:jc w:val="both"/>
        <w:rPr>
          <w:rFonts w:cs="Times New Roman"/>
          <w:sz w:val="24"/>
          <w:szCs w:val="24"/>
        </w:rPr>
      </w:pPr>
      <w:r w:rsidRPr="00D812E6">
        <w:rPr>
          <w:rFonts w:cs="Times New Roman"/>
          <w:sz w:val="24"/>
          <w:szCs w:val="24"/>
        </w:rPr>
        <w:t>d) 110</w:t>
      </w:r>
      <w:r w:rsidRPr="00D812E6">
        <w:rPr>
          <w:rFonts w:ascii="宋体" w:hAnsi="宋体" w:cs="宋体" w:hint="eastAsia"/>
          <w:sz w:val="24"/>
          <w:szCs w:val="24"/>
        </w:rPr>
        <w:t>℃</w:t>
      </w:r>
      <w:r w:rsidRPr="00D812E6">
        <w:rPr>
          <w:rFonts w:cs="Times New Roman"/>
          <w:sz w:val="24"/>
          <w:szCs w:val="24"/>
        </w:rPr>
        <w:t>±2</w:t>
      </w:r>
      <w:r w:rsidRPr="00D812E6">
        <w:rPr>
          <w:rFonts w:ascii="宋体" w:hAnsi="宋体" w:cs="宋体" w:hint="eastAsia"/>
          <w:sz w:val="24"/>
          <w:szCs w:val="24"/>
        </w:rPr>
        <w:t>℃</w:t>
      </w:r>
      <w:r w:rsidRPr="00D812E6">
        <w:rPr>
          <w:rFonts w:cs="Times New Roman"/>
          <w:sz w:val="24"/>
          <w:szCs w:val="24"/>
        </w:rPr>
        <w:t>, 0.5h</w:t>
      </w:r>
      <w:r w:rsidRPr="00D812E6">
        <w:rPr>
          <w:rFonts w:cs="Times New Roman"/>
          <w:sz w:val="24"/>
          <w:szCs w:val="24"/>
        </w:rPr>
        <w:t>；</w:t>
      </w:r>
      <w:r w:rsidRPr="00D812E6">
        <w:rPr>
          <w:rFonts w:cs="Times New Roman"/>
          <w:sz w:val="24"/>
          <w:szCs w:val="24"/>
        </w:rPr>
        <w:t xml:space="preserve"> </w:t>
      </w:r>
    </w:p>
    <w:p w14:paraId="49F77BDA" w14:textId="77777777" w:rsidR="0058663D" w:rsidRPr="00D812E6" w:rsidRDefault="00656D86">
      <w:pPr>
        <w:ind w:firstLine="480"/>
        <w:jc w:val="both"/>
        <w:rPr>
          <w:rFonts w:cs="Times New Roman"/>
          <w:sz w:val="24"/>
          <w:szCs w:val="24"/>
        </w:rPr>
      </w:pPr>
      <w:r w:rsidRPr="00D812E6">
        <w:rPr>
          <w:rFonts w:cs="Times New Roman"/>
          <w:sz w:val="24"/>
          <w:szCs w:val="24"/>
        </w:rPr>
        <w:t>e) 121</w:t>
      </w:r>
      <w:r w:rsidRPr="00D812E6">
        <w:rPr>
          <w:rFonts w:ascii="宋体" w:hAnsi="宋体" w:cs="宋体" w:hint="eastAsia"/>
          <w:sz w:val="24"/>
          <w:szCs w:val="24"/>
        </w:rPr>
        <w:t>℃</w:t>
      </w:r>
      <w:r w:rsidRPr="00D812E6">
        <w:rPr>
          <w:rFonts w:cs="Times New Roman"/>
          <w:sz w:val="24"/>
          <w:szCs w:val="24"/>
        </w:rPr>
        <w:t>±2</w:t>
      </w:r>
      <w:r w:rsidRPr="00D812E6">
        <w:rPr>
          <w:rFonts w:ascii="宋体" w:hAnsi="宋体" w:cs="宋体" w:hint="eastAsia"/>
          <w:sz w:val="24"/>
          <w:szCs w:val="24"/>
        </w:rPr>
        <w:t>℃</w:t>
      </w:r>
      <w:r w:rsidRPr="00D812E6">
        <w:rPr>
          <w:rFonts w:cs="Times New Roman"/>
          <w:sz w:val="24"/>
          <w:szCs w:val="24"/>
        </w:rPr>
        <w:t>, 0.5h</w:t>
      </w:r>
      <w:r w:rsidRPr="00D812E6">
        <w:rPr>
          <w:rFonts w:cs="Times New Roman"/>
          <w:sz w:val="24"/>
          <w:szCs w:val="24"/>
        </w:rPr>
        <w:t>。</w:t>
      </w:r>
    </w:p>
    <w:p w14:paraId="36573CF4" w14:textId="7BF637D6" w:rsidR="0058663D" w:rsidRPr="00D812E6" w:rsidRDefault="00656D86">
      <w:pPr>
        <w:ind w:firstLine="482"/>
        <w:jc w:val="both"/>
        <w:rPr>
          <w:rFonts w:cs="Times New Roman"/>
          <w:sz w:val="24"/>
          <w:szCs w:val="24"/>
        </w:rPr>
      </w:pPr>
      <w:r w:rsidRPr="00D812E6">
        <w:rPr>
          <w:rFonts w:cs="Times New Roman"/>
          <w:b/>
          <w:bCs/>
          <w:sz w:val="24"/>
          <w:szCs w:val="24"/>
        </w:rPr>
        <w:t>浸</w:t>
      </w:r>
      <w:proofErr w:type="gramStart"/>
      <w:r w:rsidRPr="00D812E6">
        <w:rPr>
          <w:rFonts w:cs="Times New Roman"/>
          <w:b/>
          <w:bCs/>
          <w:sz w:val="24"/>
          <w:szCs w:val="24"/>
        </w:rPr>
        <w:t>提比例</w:t>
      </w:r>
      <w:proofErr w:type="gramEnd"/>
      <w:r w:rsidRPr="00D812E6">
        <w:rPr>
          <w:rFonts w:cs="Times New Roman"/>
          <w:b/>
          <w:bCs/>
          <w:sz w:val="24"/>
          <w:szCs w:val="24"/>
        </w:rPr>
        <w:t xml:space="preserve">  </w:t>
      </w:r>
      <w:r w:rsidRPr="00D812E6">
        <w:rPr>
          <w:rFonts w:cs="Times New Roman"/>
          <w:sz w:val="24"/>
          <w:szCs w:val="24"/>
        </w:rPr>
        <w:t>浸</w:t>
      </w:r>
      <w:proofErr w:type="gramStart"/>
      <w:r w:rsidRPr="00D812E6">
        <w:rPr>
          <w:rFonts w:cs="Times New Roman"/>
          <w:sz w:val="24"/>
          <w:szCs w:val="24"/>
        </w:rPr>
        <w:t>提比例</w:t>
      </w:r>
      <w:proofErr w:type="gramEnd"/>
      <w:r w:rsidRPr="00D812E6">
        <w:rPr>
          <w:rFonts w:cs="Times New Roman"/>
          <w:sz w:val="24"/>
          <w:szCs w:val="24"/>
        </w:rPr>
        <w:t>的选取一般应考虑药包材的形态及用途，使样品所有被测表面都浸没在浸提介质中。浸</w:t>
      </w:r>
      <w:proofErr w:type="gramStart"/>
      <w:r w:rsidRPr="00D812E6">
        <w:rPr>
          <w:rFonts w:cs="Times New Roman"/>
          <w:sz w:val="24"/>
          <w:szCs w:val="24"/>
        </w:rPr>
        <w:t>提之前</w:t>
      </w:r>
      <w:proofErr w:type="gramEnd"/>
      <w:r w:rsidRPr="00D812E6">
        <w:rPr>
          <w:rFonts w:cs="Times New Roman"/>
          <w:sz w:val="24"/>
          <w:szCs w:val="24"/>
        </w:rPr>
        <w:t>可将材料切成小块，如切成约</w:t>
      </w:r>
      <w:r w:rsidRPr="00D812E6">
        <w:rPr>
          <w:rFonts w:cs="Times New Roman"/>
          <w:sz w:val="24"/>
          <w:szCs w:val="24"/>
        </w:rPr>
        <w:t>5cm×0.5cm</w:t>
      </w:r>
      <w:r w:rsidRPr="00D812E6">
        <w:rPr>
          <w:rFonts w:cs="Times New Roman"/>
          <w:sz w:val="24"/>
          <w:szCs w:val="24"/>
        </w:rPr>
        <w:t>或</w:t>
      </w:r>
      <w:r w:rsidRPr="00D812E6">
        <w:rPr>
          <w:rFonts w:cs="Times New Roman"/>
          <w:sz w:val="24"/>
          <w:szCs w:val="24"/>
        </w:rPr>
        <w:t>3cm×0.3cm</w:t>
      </w:r>
      <w:r w:rsidRPr="00D812E6">
        <w:rPr>
          <w:rFonts w:cs="Times New Roman"/>
          <w:sz w:val="24"/>
          <w:szCs w:val="24"/>
        </w:rPr>
        <w:t>的小块，表</w:t>
      </w:r>
      <w:r w:rsidRPr="00D812E6">
        <w:rPr>
          <w:rFonts w:cs="Times New Roman"/>
          <w:sz w:val="24"/>
          <w:szCs w:val="24"/>
        </w:rPr>
        <w:t>1</w:t>
      </w:r>
      <w:r w:rsidRPr="00D812E6">
        <w:rPr>
          <w:rFonts w:cs="Times New Roman"/>
          <w:sz w:val="24"/>
          <w:szCs w:val="24"/>
        </w:rPr>
        <w:t>中给出了推荐的切割尺寸，如品类通则中给出了具体的尺寸应按照品类通则执行。对于橡胶密封件、涂层材料、复合材料、多层材料等，考虑完整表面与切割表面存在潜在的溶出性能差异，应尽可能完整浸提。如需切割样品时，应考虑新暴露表面（如内腔或切面）的影响。一般按照表面积进行浸提，不规则形状的样品可按照质量进行浸提，对于某些袋、瓶等容器类药包材的</w:t>
      </w:r>
      <w:proofErr w:type="gramStart"/>
      <w:r w:rsidRPr="00D812E6">
        <w:rPr>
          <w:rFonts w:cs="Times New Roman"/>
          <w:sz w:val="24"/>
          <w:szCs w:val="24"/>
        </w:rPr>
        <w:t>浸提可采用</w:t>
      </w:r>
      <w:proofErr w:type="gramEnd"/>
      <w:r w:rsidRPr="00D812E6">
        <w:rPr>
          <w:rFonts w:cs="Times New Roman"/>
          <w:sz w:val="24"/>
          <w:szCs w:val="24"/>
        </w:rPr>
        <w:t>公称容量。常用的浸</w:t>
      </w:r>
      <w:proofErr w:type="gramStart"/>
      <w:r w:rsidRPr="00D812E6">
        <w:rPr>
          <w:rFonts w:cs="Times New Roman"/>
          <w:sz w:val="24"/>
          <w:szCs w:val="24"/>
        </w:rPr>
        <w:t>提比例</w:t>
      </w:r>
      <w:proofErr w:type="gramEnd"/>
      <w:r w:rsidRPr="00D812E6">
        <w:rPr>
          <w:rFonts w:cs="Times New Roman"/>
          <w:sz w:val="24"/>
          <w:szCs w:val="24"/>
        </w:rPr>
        <w:t>有：</w:t>
      </w:r>
    </w:p>
    <w:p w14:paraId="4BCA1F8D" w14:textId="77777777" w:rsidR="0058663D" w:rsidRPr="00D812E6" w:rsidRDefault="00656D86">
      <w:pPr>
        <w:ind w:firstLine="480"/>
        <w:jc w:val="both"/>
        <w:rPr>
          <w:rFonts w:cs="Times New Roman"/>
          <w:sz w:val="24"/>
          <w:szCs w:val="24"/>
        </w:rPr>
      </w:pPr>
      <w:bookmarkStart w:id="6" w:name="_Hlk90973071"/>
      <w:r w:rsidRPr="00D812E6">
        <w:rPr>
          <w:rFonts w:cs="Times New Roman"/>
          <w:sz w:val="24"/>
          <w:szCs w:val="24"/>
        </w:rPr>
        <w:t xml:space="preserve">a) </w:t>
      </w:r>
      <w:r w:rsidRPr="00D812E6">
        <w:rPr>
          <w:rFonts w:cs="Times New Roman"/>
          <w:sz w:val="24"/>
          <w:szCs w:val="24"/>
        </w:rPr>
        <w:t>表面积</w:t>
      </w:r>
      <w:r w:rsidRPr="00D812E6">
        <w:rPr>
          <w:rFonts w:cs="Times New Roman"/>
          <w:sz w:val="24"/>
          <w:szCs w:val="24"/>
        </w:rPr>
        <w:t>/</w:t>
      </w:r>
      <w:r w:rsidRPr="00D812E6">
        <w:rPr>
          <w:rFonts w:cs="Times New Roman"/>
          <w:sz w:val="24"/>
          <w:szCs w:val="24"/>
        </w:rPr>
        <w:t>体积为</w:t>
      </w:r>
      <w:r w:rsidRPr="00D812E6">
        <w:rPr>
          <w:rFonts w:cs="Times New Roman"/>
          <w:sz w:val="24"/>
          <w:szCs w:val="24"/>
        </w:rPr>
        <w:t>6cm</w:t>
      </w:r>
      <w:r w:rsidRPr="00D812E6">
        <w:rPr>
          <w:rFonts w:cs="Times New Roman"/>
          <w:sz w:val="24"/>
          <w:szCs w:val="24"/>
          <w:vertAlign w:val="superscript"/>
        </w:rPr>
        <w:t>2</w:t>
      </w:r>
      <w:r w:rsidRPr="00D812E6">
        <w:rPr>
          <w:rFonts w:cs="Times New Roman"/>
          <w:sz w:val="24"/>
          <w:szCs w:val="24"/>
        </w:rPr>
        <w:t>/ml</w:t>
      </w:r>
      <w:r w:rsidRPr="00D812E6">
        <w:rPr>
          <w:rFonts w:cs="Times New Roman"/>
          <w:sz w:val="24"/>
          <w:szCs w:val="24"/>
        </w:rPr>
        <w:t>；</w:t>
      </w:r>
    </w:p>
    <w:bookmarkEnd w:id="6"/>
    <w:p w14:paraId="242945EE" w14:textId="77777777" w:rsidR="0058663D" w:rsidRPr="00D812E6" w:rsidRDefault="00656D86">
      <w:pPr>
        <w:ind w:firstLine="480"/>
        <w:jc w:val="both"/>
        <w:rPr>
          <w:rFonts w:cs="Times New Roman"/>
          <w:sz w:val="24"/>
          <w:szCs w:val="24"/>
        </w:rPr>
      </w:pPr>
      <w:r w:rsidRPr="00D812E6">
        <w:rPr>
          <w:rFonts w:cs="Times New Roman"/>
          <w:sz w:val="24"/>
          <w:szCs w:val="24"/>
        </w:rPr>
        <w:t xml:space="preserve">b) </w:t>
      </w:r>
      <w:r w:rsidRPr="00D812E6">
        <w:rPr>
          <w:rFonts w:cs="Times New Roman"/>
          <w:sz w:val="24"/>
          <w:szCs w:val="24"/>
        </w:rPr>
        <w:t>表面积</w:t>
      </w:r>
      <w:r w:rsidRPr="00D812E6">
        <w:rPr>
          <w:rFonts w:cs="Times New Roman"/>
          <w:sz w:val="24"/>
          <w:szCs w:val="24"/>
        </w:rPr>
        <w:t>/</w:t>
      </w:r>
      <w:r w:rsidRPr="00D812E6">
        <w:rPr>
          <w:rFonts w:cs="Times New Roman"/>
          <w:sz w:val="24"/>
          <w:szCs w:val="24"/>
        </w:rPr>
        <w:t>体积为</w:t>
      </w:r>
      <w:r w:rsidRPr="00D812E6">
        <w:rPr>
          <w:rFonts w:cs="Times New Roman"/>
          <w:sz w:val="24"/>
          <w:szCs w:val="24"/>
        </w:rPr>
        <w:t>3cm</w:t>
      </w:r>
      <w:r w:rsidRPr="00D812E6">
        <w:rPr>
          <w:rFonts w:cs="Times New Roman"/>
          <w:sz w:val="24"/>
          <w:szCs w:val="24"/>
          <w:vertAlign w:val="superscript"/>
        </w:rPr>
        <w:t>2</w:t>
      </w:r>
      <w:r w:rsidRPr="00D812E6">
        <w:rPr>
          <w:rFonts w:cs="Times New Roman"/>
          <w:sz w:val="24"/>
          <w:szCs w:val="24"/>
        </w:rPr>
        <w:t>/ml</w:t>
      </w:r>
      <w:r w:rsidRPr="00D812E6">
        <w:rPr>
          <w:rFonts w:cs="Times New Roman"/>
          <w:sz w:val="24"/>
          <w:szCs w:val="24"/>
        </w:rPr>
        <w:t>；</w:t>
      </w:r>
    </w:p>
    <w:p w14:paraId="5E6C8FE7" w14:textId="77777777" w:rsidR="0058663D" w:rsidRPr="00D812E6" w:rsidRDefault="00656D86">
      <w:pPr>
        <w:ind w:firstLine="480"/>
        <w:jc w:val="both"/>
        <w:rPr>
          <w:rFonts w:cs="Times New Roman"/>
          <w:sz w:val="24"/>
          <w:szCs w:val="24"/>
        </w:rPr>
      </w:pPr>
      <w:r w:rsidRPr="00D812E6">
        <w:rPr>
          <w:rFonts w:cs="Times New Roman"/>
          <w:sz w:val="24"/>
          <w:szCs w:val="24"/>
        </w:rPr>
        <w:t xml:space="preserve">c) </w:t>
      </w:r>
      <w:r w:rsidRPr="00D812E6">
        <w:rPr>
          <w:rFonts w:cs="Times New Roman"/>
          <w:sz w:val="24"/>
          <w:szCs w:val="24"/>
        </w:rPr>
        <w:t>表面积</w:t>
      </w:r>
      <w:r w:rsidRPr="00D812E6">
        <w:rPr>
          <w:rFonts w:cs="Times New Roman"/>
          <w:sz w:val="24"/>
          <w:szCs w:val="24"/>
        </w:rPr>
        <w:t>/</w:t>
      </w:r>
      <w:r w:rsidRPr="00D812E6">
        <w:rPr>
          <w:rFonts w:cs="Times New Roman"/>
          <w:sz w:val="24"/>
          <w:szCs w:val="24"/>
        </w:rPr>
        <w:t>体积为</w:t>
      </w:r>
      <w:r w:rsidRPr="00D812E6">
        <w:rPr>
          <w:rFonts w:cs="Times New Roman"/>
          <w:sz w:val="24"/>
          <w:szCs w:val="24"/>
        </w:rPr>
        <w:t>0.5cm</w:t>
      </w:r>
      <w:r w:rsidRPr="00D812E6">
        <w:rPr>
          <w:rFonts w:cs="Times New Roman"/>
          <w:sz w:val="24"/>
          <w:szCs w:val="24"/>
          <w:vertAlign w:val="superscript"/>
        </w:rPr>
        <w:t>2</w:t>
      </w:r>
      <w:r w:rsidRPr="00D812E6">
        <w:rPr>
          <w:rFonts w:cs="Times New Roman"/>
          <w:sz w:val="24"/>
          <w:szCs w:val="24"/>
        </w:rPr>
        <w:t>/ml</w:t>
      </w:r>
      <w:r w:rsidRPr="00D812E6">
        <w:rPr>
          <w:rFonts w:cs="Times New Roman"/>
          <w:sz w:val="24"/>
          <w:szCs w:val="24"/>
        </w:rPr>
        <w:t>；</w:t>
      </w:r>
    </w:p>
    <w:p w14:paraId="05D985F6" w14:textId="77777777" w:rsidR="0058663D" w:rsidRPr="00D812E6" w:rsidRDefault="00656D86">
      <w:pPr>
        <w:ind w:firstLine="480"/>
        <w:jc w:val="both"/>
        <w:rPr>
          <w:rFonts w:cs="Times New Roman"/>
          <w:sz w:val="24"/>
          <w:szCs w:val="24"/>
        </w:rPr>
      </w:pPr>
      <w:r w:rsidRPr="00D812E6">
        <w:rPr>
          <w:rFonts w:cs="Times New Roman"/>
          <w:sz w:val="24"/>
          <w:szCs w:val="24"/>
        </w:rPr>
        <w:t xml:space="preserve">d) </w:t>
      </w:r>
      <w:r w:rsidRPr="00D812E6">
        <w:rPr>
          <w:rFonts w:cs="Times New Roman"/>
          <w:sz w:val="24"/>
          <w:szCs w:val="24"/>
        </w:rPr>
        <w:t>质量</w:t>
      </w:r>
      <w:r w:rsidRPr="00D812E6">
        <w:rPr>
          <w:rFonts w:cs="Times New Roman"/>
          <w:sz w:val="24"/>
          <w:szCs w:val="24"/>
        </w:rPr>
        <w:t>/</w:t>
      </w:r>
      <w:r w:rsidRPr="00D812E6">
        <w:rPr>
          <w:rFonts w:cs="Times New Roman"/>
          <w:sz w:val="24"/>
          <w:szCs w:val="24"/>
        </w:rPr>
        <w:t>体积为</w:t>
      </w:r>
      <w:r w:rsidRPr="00D812E6">
        <w:rPr>
          <w:rFonts w:cs="Times New Roman"/>
          <w:sz w:val="24"/>
          <w:szCs w:val="24"/>
        </w:rPr>
        <w:t>0.2g/ml</w:t>
      </w:r>
      <w:r w:rsidRPr="00D812E6">
        <w:rPr>
          <w:rFonts w:cs="Times New Roman"/>
          <w:sz w:val="24"/>
          <w:szCs w:val="24"/>
        </w:rPr>
        <w:t>；</w:t>
      </w:r>
    </w:p>
    <w:p w14:paraId="04F4D735" w14:textId="77777777" w:rsidR="0058663D" w:rsidRPr="00D812E6" w:rsidRDefault="00656D86">
      <w:pPr>
        <w:ind w:firstLine="480"/>
        <w:jc w:val="both"/>
        <w:rPr>
          <w:rFonts w:cs="Times New Roman"/>
          <w:sz w:val="24"/>
          <w:szCs w:val="24"/>
        </w:rPr>
      </w:pPr>
      <w:r w:rsidRPr="00D812E6">
        <w:rPr>
          <w:rFonts w:cs="Times New Roman"/>
          <w:sz w:val="24"/>
          <w:szCs w:val="24"/>
        </w:rPr>
        <w:t xml:space="preserve">e) </w:t>
      </w:r>
      <w:r w:rsidRPr="00D812E6">
        <w:rPr>
          <w:rFonts w:cs="Times New Roman"/>
          <w:sz w:val="24"/>
          <w:szCs w:val="24"/>
        </w:rPr>
        <w:t>公称容量。</w:t>
      </w:r>
    </w:p>
    <w:p w14:paraId="3FF0BF81" w14:textId="77777777" w:rsidR="0058663D" w:rsidRPr="00D812E6" w:rsidRDefault="00656D86">
      <w:pPr>
        <w:ind w:firstLine="480"/>
        <w:jc w:val="both"/>
        <w:rPr>
          <w:rFonts w:cs="Times New Roman"/>
          <w:sz w:val="24"/>
          <w:szCs w:val="24"/>
        </w:rPr>
      </w:pPr>
      <w:r w:rsidRPr="00D812E6">
        <w:rPr>
          <w:rFonts w:cs="Times New Roman"/>
          <w:sz w:val="24"/>
          <w:szCs w:val="24"/>
        </w:rPr>
        <w:t>药包材溶出物测定常用的供试液制备方法见表</w:t>
      </w:r>
      <w:r w:rsidRPr="00D812E6">
        <w:rPr>
          <w:rFonts w:cs="Times New Roman"/>
          <w:sz w:val="24"/>
          <w:szCs w:val="24"/>
        </w:rPr>
        <w:t>1</w:t>
      </w:r>
      <w:r w:rsidRPr="00D812E6">
        <w:rPr>
          <w:rFonts w:cs="Times New Roman"/>
          <w:sz w:val="24"/>
          <w:szCs w:val="24"/>
        </w:rPr>
        <w:t>。</w:t>
      </w:r>
    </w:p>
    <w:p w14:paraId="11EF9AFF" w14:textId="0BB24D2D" w:rsidR="0058663D" w:rsidRPr="00F15C07" w:rsidRDefault="00656D86" w:rsidP="007C43CF">
      <w:pPr>
        <w:ind w:firstLineChars="0" w:firstLine="0"/>
        <w:jc w:val="center"/>
        <w:rPr>
          <w:rFonts w:cs="Times New Roman"/>
          <w:bCs/>
          <w:sz w:val="24"/>
          <w:szCs w:val="24"/>
        </w:rPr>
      </w:pPr>
      <w:r w:rsidRPr="00F15C07">
        <w:rPr>
          <w:rFonts w:cs="Times New Roman"/>
          <w:bCs/>
          <w:sz w:val="24"/>
          <w:szCs w:val="24"/>
        </w:rPr>
        <w:t>表</w:t>
      </w:r>
      <w:r w:rsidRPr="00F15C07">
        <w:rPr>
          <w:rFonts w:cs="Times New Roman"/>
          <w:bCs/>
          <w:sz w:val="24"/>
          <w:szCs w:val="24"/>
        </w:rPr>
        <w:t>1</w:t>
      </w:r>
      <w:r w:rsidR="007C43CF" w:rsidRPr="00F15C07">
        <w:rPr>
          <w:rFonts w:cs="Times New Roman"/>
          <w:bCs/>
          <w:sz w:val="24"/>
          <w:szCs w:val="24"/>
        </w:rPr>
        <w:t xml:space="preserve">  </w:t>
      </w:r>
      <w:r w:rsidRPr="00F15C07">
        <w:rPr>
          <w:rFonts w:cs="Times New Roman"/>
          <w:bCs/>
          <w:sz w:val="24"/>
          <w:szCs w:val="24"/>
        </w:rPr>
        <w:t>药包材溶出物测定常用供试液制备方法</w:t>
      </w:r>
    </w:p>
    <w:tbl>
      <w:tblPr>
        <w:tblStyle w:val="ad"/>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26"/>
        <w:gridCol w:w="7680"/>
      </w:tblGrid>
      <w:tr w:rsidR="0058663D" w:rsidRPr="00D812E6" w14:paraId="7A028D41" w14:textId="77777777">
        <w:trPr>
          <w:trHeight w:val="340"/>
        </w:trPr>
        <w:tc>
          <w:tcPr>
            <w:tcW w:w="377" w:type="pct"/>
            <w:tcBorders>
              <w:top w:val="single" w:sz="12" w:space="0" w:color="auto"/>
            </w:tcBorders>
            <w:vAlign w:val="center"/>
          </w:tcPr>
          <w:p w14:paraId="3019E807" w14:textId="77777777" w:rsidR="0058663D" w:rsidRPr="00D812E6" w:rsidRDefault="00656D86">
            <w:pPr>
              <w:ind w:firstLineChars="0" w:firstLine="0"/>
              <w:jc w:val="center"/>
              <w:rPr>
                <w:rFonts w:cs="Times New Roman"/>
                <w:szCs w:val="21"/>
              </w:rPr>
            </w:pPr>
            <w:r w:rsidRPr="00D812E6">
              <w:rPr>
                <w:rFonts w:cs="Times New Roman"/>
                <w:szCs w:val="21"/>
              </w:rPr>
              <w:t>序号</w:t>
            </w:r>
          </w:p>
        </w:tc>
        <w:tc>
          <w:tcPr>
            <w:tcW w:w="4623" w:type="pct"/>
            <w:tcBorders>
              <w:top w:val="single" w:sz="12" w:space="0" w:color="auto"/>
            </w:tcBorders>
            <w:vAlign w:val="center"/>
          </w:tcPr>
          <w:p w14:paraId="6CE721A4" w14:textId="77777777" w:rsidR="0058663D" w:rsidRPr="00D812E6" w:rsidRDefault="00656D86">
            <w:pPr>
              <w:ind w:firstLineChars="0" w:firstLine="0"/>
              <w:jc w:val="center"/>
              <w:rPr>
                <w:rFonts w:cs="Times New Roman"/>
                <w:szCs w:val="21"/>
              </w:rPr>
            </w:pPr>
            <w:r w:rsidRPr="00D812E6">
              <w:rPr>
                <w:rFonts w:cs="Times New Roman"/>
                <w:szCs w:val="21"/>
              </w:rPr>
              <w:t>供试液制备方法</w:t>
            </w:r>
          </w:p>
        </w:tc>
      </w:tr>
      <w:tr w:rsidR="0058663D" w:rsidRPr="00D812E6" w14:paraId="532E75D9" w14:textId="77777777">
        <w:trPr>
          <w:trHeight w:val="340"/>
        </w:trPr>
        <w:tc>
          <w:tcPr>
            <w:tcW w:w="377" w:type="pct"/>
            <w:vAlign w:val="center"/>
          </w:tcPr>
          <w:p w14:paraId="4EF20068" w14:textId="77777777" w:rsidR="0058663D" w:rsidRPr="00D812E6" w:rsidRDefault="00656D86">
            <w:pPr>
              <w:ind w:firstLineChars="0" w:firstLine="0"/>
              <w:jc w:val="center"/>
              <w:rPr>
                <w:rFonts w:cs="Times New Roman"/>
                <w:szCs w:val="21"/>
              </w:rPr>
            </w:pPr>
            <w:proofErr w:type="gramStart"/>
            <w:r w:rsidRPr="00D812E6">
              <w:rPr>
                <w:rFonts w:cs="Times New Roman"/>
                <w:szCs w:val="21"/>
              </w:rPr>
              <w:t>一</w:t>
            </w:r>
            <w:proofErr w:type="gramEnd"/>
          </w:p>
        </w:tc>
        <w:tc>
          <w:tcPr>
            <w:tcW w:w="4623" w:type="pct"/>
            <w:vAlign w:val="center"/>
          </w:tcPr>
          <w:p w14:paraId="3506711F" w14:textId="77777777" w:rsidR="0058663D" w:rsidRPr="00D812E6" w:rsidRDefault="00656D86">
            <w:pPr>
              <w:ind w:firstLine="420"/>
              <w:rPr>
                <w:rFonts w:cs="Times New Roman"/>
                <w:szCs w:val="21"/>
              </w:rPr>
            </w:pPr>
            <w:r w:rsidRPr="00D812E6">
              <w:rPr>
                <w:rFonts w:cs="Times New Roman"/>
                <w:szCs w:val="21"/>
              </w:rPr>
              <w:t>取样品平整部分，切成</w:t>
            </w:r>
            <w:r w:rsidRPr="00D812E6">
              <w:rPr>
                <w:rFonts w:cs="Times New Roman"/>
                <w:szCs w:val="21"/>
              </w:rPr>
              <w:t>5cm×0.5cm</w:t>
            </w:r>
            <w:r w:rsidRPr="00D812E6">
              <w:rPr>
                <w:rFonts w:cs="Times New Roman"/>
                <w:szCs w:val="21"/>
              </w:rPr>
              <w:t>的小块，置于玻璃容器中，按表面积</w:t>
            </w:r>
            <w:r w:rsidRPr="00D812E6">
              <w:rPr>
                <w:rFonts w:cs="Times New Roman"/>
                <w:szCs w:val="21"/>
              </w:rPr>
              <w:t>/</w:t>
            </w:r>
            <w:r w:rsidRPr="00D812E6">
              <w:rPr>
                <w:rFonts w:cs="Times New Roman"/>
                <w:szCs w:val="21"/>
              </w:rPr>
              <w:t>体积为</w:t>
            </w:r>
            <w:r w:rsidRPr="00D812E6">
              <w:rPr>
                <w:rFonts w:cs="Times New Roman"/>
                <w:szCs w:val="21"/>
              </w:rPr>
              <w:t>6cm</w:t>
            </w:r>
            <w:r w:rsidRPr="00D812E6">
              <w:rPr>
                <w:rFonts w:cs="Times New Roman"/>
                <w:szCs w:val="21"/>
                <w:vertAlign w:val="superscript"/>
              </w:rPr>
              <w:t>2</w:t>
            </w:r>
            <w:r w:rsidRPr="00D812E6">
              <w:rPr>
                <w:rFonts w:cs="Times New Roman"/>
                <w:szCs w:val="21"/>
              </w:rPr>
              <w:t>/ml</w:t>
            </w:r>
            <w:r w:rsidRPr="00D812E6">
              <w:rPr>
                <w:rFonts w:cs="Times New Roman"/>
                <w:szCs w:val="21"/>
              </w:rPr>
              <w:t>的比例加水，振摇洗涤，弃去水，重复操作两次。然后加同体积水，密闭，置高压蒸汽灭菌器中，在</w:t>
            </w:r>
            <w:r w:rsidRPr="00D812E6">
              <w:rPr>
                <w:rFonts w:cs="Times New Roman"/>
                <w:szCs w:val="21"/>
              </w:rPr>
              <w:t>121</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0.5h</w:t>
            </w:r>
            <w:r w:rsidRPr="00D812E6">
              <w:rPr>
                <w:rFonts w:cs="Times New Roman"/>
                <w:szCs w:val="21"/>
              </w:rPr>
              <w:t>（若加热至</w:t>
            </w:r>
            <w:r w:rsidRPr="00D812E6">
              <w:rPr>
                <w:rFonts w:cs="Times New Roman"/>
                <w:szCs w:val="21"/>
              </w:rPr>
              <w:t>121</w:t>
            </w:r>
            <w:r w:rsidRPr="00D812E6">
              <w:rPr>
                <w:rFonts w:ascii="宋体" w:hAnsi="宋体" w:cs="宋体" w:hint="eastAsia"/>
                <w:szCs w:val="21"/>
              </w:rPr>
              <w:t>℃</w:t>
            </w:r>
            <w:r w:rsidRPr="00D812E6">
              <w:rPr>
                <w:rFonts w:cs="Times New Roman"/>
                <w:szCs w:val="21"/>
              </w:rPr>
              <w:t>导致材料</w:t>
            </w:r>
            <w:r w:rsidRPr="00D812E6">
              <w:rPr>
                <w:rFonts w:cs="Times New Roman"/>
                <w:szCs w:val="21"/>
              </w:rPr>
              <w:lastRenderedPageBreak/>
              <w:t>被破坏则采用</w:t>
            </w:r>
            <w:r w:rsidRPr="00D812E6">
              <w:rPr>
                <w:rFonts w:cs="Times New Roman"/>
                <w:szCs w:val="21"/>
              </w:rPr>
              <w:t>100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浸提</w:t>
            </w:r>
            <w:r w:rsidRPr="00D812E6">
              <w:rPr>
                <w:rFonts w:cs="Times New Roman"/>
                <w:szCs w:val="21"/>
              </w:rPr>
              <w:t>2h</w:t>
            </w:r>
            <w:r w:rsidRPr="00D812E6">
              <w:rPr>
                <w:rFonts w:cs="Times New Roman"/>
                <w:szCs w:val="21"/>
              </w:rPr>
              <w:t>），取出放冷至室温，将样品与液体分离，作为供试液。另取同批水不加样品，同法操作，作为空白液。</w:t>
            </w:r>
          </w:p>
        </w:tc>
      </w:tr>
      <w:tr w:rsidR="0058663D" w:rsidRPr="00D812E6" w14:paraId="316F3BE3" w14:textId="77777777">
        <w:trPr>
          <w:trHeight w:val="340"/>
        </w:trPr>
        <w:tc>
          <w:tcPr>
            <w:tcW w:w="377" w:type="pct"/>
            <w:vAlign w:val="center"/>
          </w:tcPr>
          <w:p w14:paraId="386BD987" w14:textId="77777777" w:rsidR="0058663D" w:rsidRPr="00D812E6" w:rsidRDefault="00656D86">
            <w:pPr>
              <w:ind w:firstLineChars="0" w:firstLine="0"/>
              <w:jc w:val="center"/>
              <w:rPr>
                <w:rFonts w:cs="Times New Roman"/>
                <w:szCs w:val="21"/>
              </w:rPr>
            </w:pPr>
            <w:r w:rsidRPr="00D812E6">
              <w:rPr>
                <w:rFonts w:cs="Times New Roman"/>
                <w:szCs w:val="21"/>
              </w:rPr>
              <w:lastRenderedPageBreak/>
              <w:t>二</w:t>
            </w:r>
          </w:p>
        </w:tc>
        <w:tc>
          <w:tcPr>
            <w:tcW w:w="4623" w:type="pct"/>
            <w:vAlign w:val="center"/>
          </w:tcPr>
          <w:p w14:paraId="1C84E5C3" w14:textId="77777777" w:rsidR="0058663D" w:rsidRPr="00D812E6" w:rsidRDefault="00656D86">
            <w:pPr>
              <w:ind w:firstLine="420"/>
              <w:rPr>
                <w:rFonts w:cs="Times New Roman"/>
                <w:szCs w:val="21"/>
              </w:rPr>
            </w:pPr>
            <w:r w:rsidRPr="00D812E6">
              <w:rPr>
                <w:rFonts w:cs="Times New Roman"/>
                <w:szCs w:val="21"/>
              </w:rPr>
              <w:t>取完整样品适量，置于玻璃容器中，按表面积</w:t>
            </w:r>
            <w:r w:rsidRPr="00D812E6">
              <w:rPr>
                <w:rFonts w:cs="Times New Roman"/>
                <w:szCs w:val="21"/>
              </w:rPr>
              <w:t>/</w:t>
            </w:r>
            <w:r w:rsidRPr="00D812E6">
              <w:rPr>
                <w:rFonts w:cs="Times New Roman"/>
                <w:szCs w:val="21"/>
              </w:rPr>
              <w:t>体积为</w:t>
            </w:r>
            <w:r w:rsidRPr="00D812E6">
              <w:rPr>
                <w:rFonts w:cs="Times New Roman"/>
                <w:szCs w:val="21"/>
              </w:rPr>
              <w:t>0.5cm</w:t>
            </w:r>
            <w:r w:rsidRPr="00D812E6">
              <w:rPr>
                <w:rFonts w:cs="Times New Roman"/>
                <w:szCs w:val="21"/>
                <w:vertAlign w:val="superscript"/>
              </w:rPr>
              <w:t>2</w:t>
            </w:r>
            <w:r w:rsidRPr="00D812E6">
              <w:rPr>
                <w:rFonts w:cs="Times New Roman"/>
                <w:szCs w:val="21"/>
              </w:rPr>
              <w:t>/ml</w:t>
            </w:r>
            <w:r w:rsidRPr="00D812E6">
              <w:rPr>
                <w:rFonts w:cs="Times New Roman"/>
                <w:szCs w:val="21"/>
              </w:rPr>
              <w:t>的比例加水，煮沸</w:t>
            </w:r>
            <w:r w:rsidRPr="00D812E6">
              <w:rPr>
                <w:rFonts w:cs="Times New Roman"/>
                <w:szCs w:val="21"/>
              </w:rPr>
              <w:t>5</w:t>
            </w:r>
            <w:r w:rsidRPr="00D812E6">
              <w:rPr>
                <w:rFonts w:cs="Times New Roman"/>
                <w:szCs w:val="21"/>
              </w:rPr>
              <w:t>分钟，放冷，再用同体积水冲洗</w:t>
            </w:r>
            <w:r w:rsidRPr="00D812E6">
              <w:rPr>
                <w:rFonts w:cs="Times New Roman"/>
                <w:szCs w:val="21"/>
              </w:rPr>
              <w:t>5</w:t>
            </w:r>
            <w:r w:rsidRPr="00D812E6">
              <w:rPr>
                <w:rFonts w:cs="Times New Roman"/>
                <w:szCs w:val="21"/>
              </w:rPr>
              <w:t>次。移至玻璃容器中，加同体积水，密闭，置高压蒸汽灭菌器中，在</w:t>
            </w:r>
            <w:r w:rsidRPr="00D812E6">
              <w:rPr>
                <w:rFonts w:cs="Times New Roman"/>
                <w:szCs w:val="21"/>
              </w:rPr>
              <w:t>121</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0.5h</w:t>
            </w:r>
            <w:r w:rsidRPr="00D812E6">
              <w:rPr>
                <w:rFonts w:cs="Times New Roman"/>
                <w:szCs w:val="21"/>
              </w:rPr>
              <w:t>，取出放冷至室温，将样品与液体分离，作为供试液。另取同批水不加样品，同法操作，作为空白液。</w:t>
            </w:r>
          </w:p>
        </w:tc>
      </w:tr>
      <w:tr w:rsidR="0058663D" w:rsidRPr="00D812E6" w14:paraId="53A2E8E9" w14:textId="77777777">
        <w:trPr>
          <w:trHeight w:val="340"/>
        </w:trPr>
        <w:tc>
          <w:tcPr>
            <w:tcW w:w="377" w:type="pct"/>
            <w:vAlign w:val="center"/>
          </w:tcPr>
          <w:p w14:paraId="13594956" w14:textId="77777777" w:rsidR="0058663D" w:rsidRPr="00D812E6" w:rsidRDefault="00656D86">
            <w:pPr>
              <w:ind w:firstLineChars="0" w:firstLine="0"/>
              <w:jc w:val="center"/>
              <w:rPr>
                <w:rFonts w:cs="Times New Roman"/>
                <w:szCs w:val="21"/>
              </w:rPr>
            </w:pPr>
            <w:r w:rsidRPr="00D812E6">
              <w:rPr>
                <w:rFonts w:cs="Times New Roman"/>
                <w:szCs w:val="21"/>
              </w:rPr>
              <w:t>三</w:t>
            </w:r>
          </w:p>
        </w:tc>
        <w:tc>
          <w:tcPr>
            <w:tcW w:w="4623" w:type="pct"/>
            <w:vAlign w:val="center"/>
          </w:tcPr>
          <w:p w14:paraId="635F21DC" w14:textId="77777777" w:rsidR="0058663D" w:rsidRPr="00D812E6" w:rsidRDefault="00656D86">
            <w:pPr>
              <w:ind w:firstLine="420"/>
              <w:rPr>
                <w:rFonts w:cs="Times New Roman"/>
                <w:szCs w:val="21"/>
              </w:rPr>
            </w:pPr>
            <w:r w:rsidRPr="00D812E6">
              <w:rPr>
                <w:rFonts w:cs="Times New Roman"/>
                <w:szCs w:val="21"/>
              </w:rPr>
              <w:t>取样品适量，置于玻璃容器中，按质量</w:t>
            </w:r>
            <w:r w:rsidRPr="00D812E6">
              <w:rPr>
                <w:rFonts w:cs="Times New Roman"/>
                <w:szCs w:val="21"/>
              </w:rPr>
              <w:t>/</w:t>
            </w:r>
            <w:r w:rsidRPr="00D812E6">
              <w:rPr>
                <w:rFonts w:cs="Times New Roman"/>
                <w:szCs w:val="21"/>
              </w:rPr>
              <w:t>体积为</w:t>
            </w:r>
            <w:r w:rsidRPr="00D812E6">
              <w:rPr>
                <w:rFonts w:cs="Times New Roman"/>
                <w:szCs w:val="21"/>
              </w:rPr>
              <w:t>0.2g/ml</w:t>
            </w:r>
            <w:r w:rsidRPr="00D812E6">
              <w:rPr>
                <w:rFonts w:cs="Times New Roman"/>
                <w:szCs w:val="21"/>
              </w:rPr>
              <w:t>的比例加水，振摇洗涤，弃去水，重复操作两次。然后加同体积水，密闭，置高压蒸汽灭菌器中，在</w:t>
            </w:r>
            <w:r w:rsidRPr="00D812E6">
              <w:rPr>
                <w:rFonts w:cs="Times New Roman"/>
                <w:szCs w:val="21"/>
              </w:rPr>
              <w:t>121</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0.5h</w:t>
            </w:r>
            <w:r w:rsidRPr="00D812E6">
              <w:rPr>
                <w:rFonts w:cs="Times New Roman"/>
                <w:szCs w:val="21"/>
              </w:rPr>
              <w:t>，取出放冷至室温，将样品与液体分离，作为供试液。另取同批水不加样品，同法操作，作为空白液。</w:t>
            </w:r>
          </w:p>
        </w:tc>
      </w:tr>
      <w:tr w:rsidR="0058663D" w:rsidRPr="00D812E6" w14:paraId="37A5F42D" w14:textId="77777777">
        <w:trPr>
          <w:trHeight w:val="340"/>
        </w:trPr>
        <w:tc>
          <w:tcPr>
            <w:tcW w:w="377" w:type="pct"/>
            <w:vAlign w:val="center"/>
          </w:tcPr>
          <w:p w14:paraId="2BCE1361" w14:textId="77777777" w:rsidR="0058663D" w:rsidRPr="00D812E6" w:rsidRDefault="00656D86">
            <w:pPr>
              <w:ind w:firstLineChars="0" w:firstLine="0"/>
              <w:jc w:val="center"/>
              <w:rPr>
                <w:rFonts w:cs="Times New Roman"/>
                <w:szCs w:val="21"/>
              </w:rPr>
            </w:pPr>
            <w:r w:rsidRPr="00D812E6">
              <w:rPr>
                <w:rFonts w:cs="Times New Roman"/>
                <w:szCs w:val="21"/>
              </w:rPr>
              <w:t>四</w:t>
            </w:r>
          </w:p>
        </w:tc>
        <w:tc>
          <w:tcPr>
            <w:tcW w:w="4623" w:type="pct"/>
            <w:vAlign w:val="center"/>
          </w:tcPr>
          <w:p w14:paraId="1BCA36D3" w14:textId="77777777" w:rsidR="0058663D" w:rsidRPr="00D812E6" w:rsidRDefault="00656D86">
            <w:pPr>
              <w:ind w:firstLine="420"/>
              <w:rPr>
                <w:rFonts w:cs="Times New Roman"/>
                <w:szCs w:val="21"/>
              </w:rPr>
            </w:pPr>
            <w:r w:rsidRPr="00D812E6">
              <w:rPr>
                <w:rFonts w:cs="Times New Roman"/>
                <w:szCs w:val="21"/>
              </w:rPr>
              <w:t>取样品平整部分，切成</w:t>
            </w:r>
            <w:r w:rsidRPr="00D812E6">
              <w:rPr>
                <w:rFonts w:cs="Times New Roman"/>
                <w:szCs w:val="21"/>
              </w:rPr>
              <w:t>3cm×0.3cm</w:t>
            </w:r>
            <w:r w:rsidRPr="00D812E6">
              <w:rPr>
                <w:rFonts w:cs="Times New Roman"/>
                <w:szCs w:val="21"/>
              </w:rPr>
              <w:t>的小块，置于玻璃容器中，按表面积</w:t>
            </w:r>
            <w:r w:rsidRPr="00D812E6">
              <w:rPr>
                <w:rFonts w:cs="Times New Roman"/>
                <w:szCs w:val="21"/>
              </w:rPr>
              <w:t>/</w:t>
            </w:r>
            <w:r w:rsidRPr="00D812E6">
              <w:rPr>
                <w:rFonts w:cs="Times New Roman"/>
                <w:szCs w:val="21"/>
              </w:rPr>
              <w:t>体积为</w:t>
            </w:r>
            <w:r w:rsidRPr="00D812E6">
              <w:rPr>
                <w:rFonts w:cs="Times New Roman"/>
                <w:szCs w:val="21"/>
              </w:rPr>
              <w:t>3cm</w:t>
            </w:r>
            <w:r w:rsidRPr="00D812E6">
              <w:rPr>
                <w:rFonts w:cs="Times New Roman"/>
                <w:szCs w:val="21"/>
                <w:vertAlign w:val="superscript"/>
              </w:rPr>
              <w:t>2</w:t>
            </w:r>
            <w:r w:rsidRPr="00D812E6">
              <w:rPr>
                <w:rFonts w:cs="Times New Roman"/>
                <w:szCs w:val="21"/>
              </w:rPr>
              <w:t>/ml</w:t>
            </w:r>
            <w:r w:rsidRPr="00D812E6">
              <w:rPr>
                <w:rFonts w:cs="Times New Roman"/>
                <w:szCs w:val="21"/>
              </w:rPr>
              <w:t>的比例加水，振摇洗涤，弃去水，重复操作两次。然后加同体积水，密闭，置高压蒸汽灭菌器中，在</w:t>
            </w:r>
            <w:r w:rsidRPr="00D812E6">
              <w:rPr>
                <w:rFonts w:cs="Times New Roman"/>
                <w:szCs w:val="21"/>
              </w:rPr>
              <w:t>110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0.5h</w:t>
            </w:r>
            <w:r w:rsidRPr="00D812E6">
              <w:rPr>
                <w:rFonts w:cs="Times New Roman"/>
                <w:szCs w:val="21"/>
              </w:rPr>
              <w:t>，取出放冷至室温，将样品与液体分离，作为供试液。另取同批水不加样品，同法操作，作为空白液。</w:t>
            </w:r>
          </w:p>
        </w:tc>
      </w:tr>
      <w:tr w:rsidR="0058663D" w:rsidRPr="00D812E6" w14:paraId="39509F45" w14:textId="77777777">
        <w:trPr>
          <w:trHeight w:val="340"/>
        </w:trPr>
        <w:tc>
          <w:tcPr>
            <w:tcW w:w="377" w:type="pct"/>
            <w:vAlign w:val="center"/>
          </w:tcPr>
          <w:p w14:paraId="74952CAC" w14:textId="77777777" w:rsidR="0058663D" w:rsidRPr="00D812E6" w:rsidRDefault="00656D86">
            <w:pPr>
              <w:ind w:firstLineChars="0" w:firstLine="0"/>
              <w:jc w:val="center"/>
              <w:rPr>
                <w:rFonts w:cs="Times New Roman"/>
                <w:szCs w:val="21"/>
              </w:rPr>
            </w:pPr>
            <w:r w:rsidRPr="00D812E6">
              <w:rPr>
                <w:rFonts w:cs="Times New Roman"/>
                <w:szCs w:val="21"/>
              </w:rPr>
              <w:t>五</w:t>
            </w:r>
          </w:p>
        </w:tc>
        <w:tc>
          <w:tcPr>
            <w:tcW w:w="4623" w:type="pct"/>
            <w:vAlign w:val="center"/>
          </w:tcPr>
          <w:p w14:paraId="19DFC9E2" w14:textId="77777777" w:rsidR="0058663D" w:rsidRPr="00D812E6" w:rsidRDefault="00656D86">
            <w:pPr>
              <w:ind w:firstLine="420"/>
              <w:rPr>
                <w:rFonts w:cs="Times New Roman"/>
                <w:szCs w:val="21"/>
              </w:rPr>
            </w:pPr>
            <w:r w:rsidRPr="00D812E6">
              <w:rPr>
                <w:rFonts w:cs="Times New Roman"/>
                <w:szCs w:val="21"/>
              </w:rPr>
              <w:t>取样品平整部分，切成</w:t>
            </w:r>
            <w:r w:rsidRPr="00D812E6">
              <w:rPr>
                <w:rFonts w:cs="Times New Roman"/>
                <w:szCs w:val="21"/>
              </w:rPr>
              <w:t>3cm×0.3cm</w:t>
            </w:r>
            <w:r w:rsidRPr="00D812E6">
              <w:rPr>
                <w:rFonts w:cs="Times New Roman"/>
                <w:szCs w:val="21"/>
              </w:rPr>
              <w:t>的小块，置于玻璃容器中，按表面积</w:t>
            </w:r>
            <w:r w:rsidRPr="00D812E6">
              <w:rPr>
                <w:rFonts w:cs="Times New Roman"/>
                <w:szCs w:val="21"/>
              </w:rPr>
              <w:t>/</w:t>
            </w:r>
            <w:r w:rsidRPr="00D812E6">
              <w:rPr>
                <w:rFonts w:cs="Times New Roman"/>
                <w:szCs w:val="21"/>
              </w:rPr>
              <w:t>体积为</w:t>
            </w:r>
            <w:r w:rsidRPr="00D812E6">
              <w:rPr>
                <w:rFonts w:cs="Times New Roman"/>
                <w:szCs w:val="21"/>
              </w:rPr>
              <w:t>6cm</w:t>
            </w:r>
            <w:r w:rsidRPr="00D812E6">
              <w:rPr>
                <w:rFonts w:cs="Times New Roman"/>
                <w:szCs w:val="21"/>
                <w:vertAlign w:val="superscript"/>
              </w:rPr>
              <w:t>2</w:t>
            </w:r>
            <w:r w:rsidRPr="00D812E6">
              <w:rPr>
                <w:rFonts w:cs="Times New Roman"/>
                <w:szCs w:val="21"/>
              </w:rPr>
              <w:t>/ml</w:t>
            </w:r>
            <w:r w:rsidRPr="00D812E6">
              <w:rPr>
                <w:rFonts w:cs="Times New Roman"/>
                <w:szCs w:val="21"/>
              </w:rPr>
              <w:t>的比例加水，振摇洗涤，弃去水，重复操作两次。然后加同体积水，密闭，在</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24h</w:t>
            </w:r>
            <w:r w:rsidRPr="00D812E6">
              <w:rPr>
                <w:rFonts w:cs="Times New Roman"/>
                <w:szCs w:val="21"/>
              </w:rPr>
              <w:t>，取出放冷至室温，将样品与液体分离，作为供试液。另取同批水不加样品，同法操作，作为空白液。</w:t>
            </w:r>
          </w:p>
        </w:tc>
      </w:tr>
      <w:tr w:rsidR="0058663D" w:rsidRPr="00D812E6" w14:paraId="74F42402" w14:textId="77777777">
        <w:trPr>
          <w:trHeight w:val="340"/>
        </w:trPr>
        <w:tc>
          <w:tcPr>
            <w:tcW w:w="377" w:type="pct"/>
            <w:vAlign w:val="center"/>
          </w:tcPr>
          <w:p w14:paraId="64FAEE6F" w14:textId="77777777" w:rsidR="0058663D" w:rsidRPr="00D812E6" w:rsidRDefault="00656D86">
            <w:pPr>
              <w:ind w:firstLineChars="0" w:firstLine="0"/>
              <w:jc w:val="center"/>
              <w:rPr>
                <w:rFonts w:cs="Times New Roman"/>
                <w:szCs w:val="21"/>
              </w:rPr>
            </w:pPr>
            <w:r w:rsidRPr="00D812E6">
              <w:rPr>
                <w:rFonts w:cs="Times New Roman"/>
                <w:szCs w:val="21"/>
              </w:rPr>
              <w:t>六</w:t>
            </w:r>
          </w:p>
        </w:tc>
        <w:tc>
          <w:tcPr>
            <w:tcW w:w="4623" w:type="pct"/>
            <w:vAlign w:val="center"/>
          </w:tcPr>
          <w:p w14:paraId="099A0666" w14:textId="77777777" w:rsidR="0058663D" w:rsidRPr="00D812E6" w:rsidRDefault="00656D86">
            <w:pPr>
              <w:ind w:firstLine="420"/>
              <w:rPr>
                <w:rFonts w:cs="Times New Roman"/>
                <w:szCs w:val="21"/>
              </w:rPr>
            </w:pPr>
            <w:r w:rsidRPr="00D812E6">
              <w:rPr>
                <w:rFonts w:cs="Times New Roman"/>
                <w:szCs w:val="21"/>
              </w:rPr>
              <w:t>取样品平整部分，切成</w:t>
            </w:r>
            <w:r w:rsidRPr="00D812E6">
              <w:rPr>
                <w:rFonts w:cs="Times New Roman"/>
                <w:szCs w:val="21"/>
              </w:rPr>
              <w:t>3cm×0.3cm</w:t>
            </w:r>
            <w:r w:rsidRPr="00D812E6">
              <w:rPr>
                <w:rFonts w:cs="Times New Roman"/>
                <w:szCs w:val="21"/>
              </w:rPr>
              <w:t>的小块，置于玻璃容器中，按质量</w:t>
            </w:r>
            <w:r w:rsidRPr="00D812E6">
              <w:rPr>
                <w:rFonts w:cs="Times New Roman"/>
                <w:szCs w:val="21"/>
              </w:rPr>
              <w:t>/</w:t>
            </w:r>
            <w:r w:rsidRPr="00D812E6">
              <w:rPr>
                <w:rFonts w:cs="Times New Roman"/>
                <w:szCs w:val="21"/>
              </w:rPr>
              <w:t>体积为</w:t>
            </w:r>
            <w:r w:rsidRPr="00D812E6">
              <w:rPr>
                <w:rFonts w:cs="Times New Roman"/>
                <w:szCs w:val="21"/>
              </w:rPr>
              <w:t>0.2g/ml</w:t>
            </w:r>
            <w:r w:rsidRPr="00D812E6">
              <w:rPr>
                <w:rFonts w:cs="Times New Roman"/>
                <w:szCs w:val="21"/>
              </w:rPr>
              <w:t>的比例加水，振摇洗涤，弃去水，重复操作两次。然后加同体积水，密闭，在</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24h</w:t>
            </w:r>
            <w:r w:rsidRPr="00D812E6">
              <w:rPr>
                <w:rFonts w:cs="Times New Roman"/>
                <w:szCs w:val="21"/>
              </w:rPr>
              <w:t>，取出放冷至室温，将样品与液体分离，作为供试液。另取同批水不加样品，同法操作，作为空白液。</w:t>
            </w:r>
          </w:p>
        </w:tc>
      </w:tr>
      <w:tr w:rsidR="0058663D" w:rsidRPr="00D812E6" w14:paraId="2F57EE7D" w14:textId="77777777">
        <w:trPr>
          <w:trHeight w:val="340"/>
        </w:trPr>
        <w:tc>
          <w:tcPr>
            <w:tcW w:w="377" w:type="pct"/>
            <w:vAlign w:val="center"/>
          </w:tcPr>
          <w:p w14:paraId="55166054" w14:textId="77777777" w:rsidR="0058663D" w:rsidRPr="00D812E6" w:rsidRDefault="00656D86">
            <w:pPr>
              <w:ind w:firstLineChars="0" w:firstLine="0"/>
              <w:jc w:val="center"/>
              <w:rPr>
                <w:rFonts w:cs="Times New Roman"/>
                <w:szCs w:val="21"/>
              </w:rPr>
            </w:pPr>
            <w:r w:rsidRPr="00D812E6">
              <w:rPr>
                <w:rFonts w:cs="Times New Roman"/>
                <w:szCs w:val="21"/>
              </w:rPr>
              <w:t>七</w:t>
            </w:r>
          </w:p>
        </w:tc>
        <w:tc>
          <w:tcPr>
            <w:tcW w:w="4623" w:type="pct"/>
            <w:vAlign w:val="center"/>
          </w:tcPr>
          <w:p w14:paraId="567A5D3E" w14:textId="77777777" w:rsidR="0058663D" w:rsidRPr="00D812E6" w:rsidRDefault="00656D86">
            <w:pPr>
              <w:ind w:firstLine="420"/>
              <w:rPr>
                <w:rFonts w:cs="Times New Roman"/>
                <w:szCs w:val="21"/>
              </w:rPr>
            </w:pPr>
            <w:r w:rsidRPr="00D812E6">
              <w:rPr>
                <w:rFonts w:cs="Times New Roman"/>
                <w:szCs w:val="21"/>
              </w:rPr>
              <w:t>取样品平整部分，切成</w:t>
            </w:r>
            <w:r w:rsidRPr="00D812E6">
              <w:rPr>
                <w:rFonts w:cs="Times New Roman"/>
                <w:szCs w:val="21"/>
              </w:rPr>
              <w:t>5cm×0.3cm</w:t>
            </w:r>
            <w:r w:rsidRPr="00D812E6">
              <w:rPr>
                <w:rFonts w:cs="Times New Roman"/>
                <w:szCs w:val="21"/>
              </w:rPr>
              <w:t>的小块，置于玻璃容器中，按表面积</w:t>
            </w:r>
            <w:r w:rsidRPr="00D812E6">
              <w:rPr>
                <w:rFonts w:cs="Times New Roman"/>
                <w:szCs w:val="21"/>
              </w:rPr>
              <w:t>/</w:t>
            </w:r>
            <w:r w:rsidRPr="00D812E6">
              <w:rPr>
                <w:rFonts w:cs="Times New Roman"/>
                <w:szCs w:val="21"/>
              </w:rPr>
              <w:t>体积为</w:t>
            </w:r>
            <w:r w:rsidRPr="00D812E6">
              <w:rPr>
                <w:rFonts w:cs="Times New Roman"/>
                <w:szCs w:val="21"/>
              </w:rPr>
              <w:t>6cm</w:t>
            </w:r>
            <w:r w:rsidRPr="00D812E6">
              <w:rPr>
                <w:rFonts w:cs="Times New Roman"/>
                <w:szCs w:val="21"/>
                <w:vertAlign w:val="superscript"/>
              </w:rPr>
              <w:t>2</w:t>
            </w:r>
            <w:r w:rsidRPr="00D812E6">
              <w:rPr>
                <w:rFonts w:cs="Times New Roman"/>
                <w:szCs w:val="21"/>
              </w:rPr>
              <w:t>/ml</w:t>
            </w:r>
            <w:r w:rsidRPr="00D812E6">
              <w:rPr>
                <w:rFonts w:cs="Times New Roman"/>
                <w:szCs w:val="21"/>
              </w:rPr>
              <w:t>的比例分别加水，振摇洗涤，弃去水，重复操作两次。在</w:t>
            </w:r>
            <w:r w:rsidRPr="00D812E6">
              <w:rPr>
                <w:rFonts w:cs="Times New Roman"/>
                <w:szCs w:val="21"/>
              </w:rPr>
              <w:t>30~40</w:t>
            </w:r>
            <w:r w:rsidRPr="00D812E6">
              <w:rPr>
                <w:rFonts w:ascii="宋体" w:hAnsi="宋体" w:cs="宋体" w:hint="eastAsia"/>
                <w:szCs w:val="21"/>
              </w:rPr>
              <w:t>℃</w:t>
            </w:r>
            <w:r w:rsidRPr="00D812E6">
              <w:rPr>
                <w:rFonts w:cs="Times New Roman"/>
                <w:szCs w:val="21"/>
              </w:rPr>
              <w:t>下干燥后分别加同体积水、</w:t>
            </w:r>
            <w:r w:rsidRPr="00D812E6">
              <w:rPr>
                <w:rFonts w:cs="Times New Roman"/>
                <w:szCs w:val="21"/>
              </w:rPr>
              <w:t>65%</w:t>
            </w:r>
            <w:r w:rsidRPr="00D812E6">
              <w:rPr>
                <w:rFonts w:cs="Times New Roman"/>
                <w:szCs w:val="21"/>
              </w:rPr>
              <w:t>乙醇（</w:t>
            </w:r>
            <w:r w:rsidRPr="00D812E6">
              <w:rPr>
                <w:rFonts w:cs="Times New Roman"/>
                <w:szCs w:val="21"/>
              </w:rPr>
              <w:t>50%</w:t>
            </w:r>
            <w:r w:rsidRPr="00D812E6">
              <w:rPr>
                <w:rFonts w:cs="Times New Roman"/>
                <w:szCs w:val="21"/>
              </w:rPr>
              <w:t>乙醇）</w:t>
            </w:r>
            <w:r w:rsidRPr="00D812E6">
              <w:rPr>
                <w:rFonts w:cs="Times New Roman"/>
                <w:szCs w:val="21"/>
                <w:vertAlign w:val="superscript"/>
              </w:rPr>
              <w:t>1</w:t>
            </w:r>
            <w:r w:rsidRPr="00D812E6">
              <w:rPr>
                <w:rFonts w:cs="Times New Roman"/>
                <w:szCs w:val="21"/>
              </w:rPr>
              <w:t>和正己烷，密闭，依次在</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）和</w:t>
            </w:r>
            <w:r w:rsidRPr="00D812E6">
              <w:rPr>
                <w:rFonts w:cs="Times New Roman"/>
                <w:szCs w:val="21"/>
              </w:rPr>
              <w:t>58</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24h</w:t>
            </w:r>
            <w:r w:rsidRPr="00D812E6">
              <w:rPr>
                <w:rFonts w:cs="Times New Roman"/>
                <w:szCs w:val="21"/>
              </w:rPr>
              <w:t>，取出放冷至室温，将样品与液体分离，用同批试验用浸提介质补充至原体积作为供试液。另取同批水、</w:t>
            </w:r>
            <w:r w:rsidRPr="00D812E6">
              <w:rPr>
                <w:rFonts w:cs="Times New Roman"/>
                <w:szCs w:val="21"/>
              </w:rPr>
              <w:t>65%</w:t>
            </w:r>
            <w:r w:rsidRPr="00D812E6">
              <w:rPr>
                <w:rFonts w:cs="Times New Roman"/>
                <w:szCs w:val="21"/>
              </w:rPr>
              <w:t>乙醇和正己</w:t>
            </w:r>
            <w:proofErr w:type="gramStart"/>
            <w:r w:rsidRPr="00D812E6">
              <w:rPr>
                <w:rFonts w:cs="Times New Roman"/>
                <w:szCs w:val="21"/>
              </w:rPr>
              <w:t>烷</w:t>
            </w:r>
            <w:proofErr w:type="gramEnd"/>
            <w:r w:rsidRPr="00D812E6">
              <w:rPr>
                <w:rFonts w:cs="Times New Roman"/>
                <w:szCs w:val="21"/>
              </w:rPr>
              <w:t>不加样品，同法操作，作为空白液。</w:t>
            </w:r>
          </w:p>
        </w:tc>
      </w:tr>
      <w:tr w:rsidR="0058663D" w:rsidRPr="00D812E6" w14:paraId="25753976" w14:textId="77777777">
        <w:trPr>
          <w:trHeight w:val="340"/>
        </w:trPr>
        <w:tc>
          <w:tcPr>
            <w:tcW w:w="377" w:type="pct"/>
            <w:vAlign w:val="center"/>
          </w:tcPr>
          <w:p w14:paraId="5B64F884" w14:textId="77777777" w:rsidR="0058663D" w:rsidRPr="00D812E6" w:rsidRDefault="00656D86">
            <w:pPr>
              <w:ind w:firstLineChars="0" w:firstLine="0"/>
              <w:jc w:val="center"/>
              <w:rPr>
                <w:rFonts w:cs="Times New Roman"/>
                <w:szCs w:val="21"/>
              </w:rPr>
            </w:pPr>
            <w:r w:rsidRPr="00D812E6">
              <w:rPr>
                <w:rFonts w:cs="Times New Roman"/>
                <w:szCs w:val="21"/>
              </w:rPr>
              <w:t>八</w:t>
            </w:r>
          </w:p>
        </w:tc>
        <w:tc>
          <w:tcPr>
            <w:tcW w:w="4623" w:type="pct"/>
            <w:vAlign w:val="center"/>
          </w:tcPr>
          <w:p w14:paraId="4B9EC841" w14:textId="77777777" w:rsidR="0058663D" w:rsidRPr="00D812E6" w:rsidRDefault="00656D86">
            <w:pPr>
              <w:ind w:firstLine="420"/>
              <w:rPr>
                <w:rFonts w:cs="Times New Roman"/>
                <w:szCs w:val="21"/>
              </w:rPr>
            </w:pPr>
            <w:r w:rsidRPr="00D812E6">
              <w:rPr>
                <w:rFonts w:cs="Times New Roman"/>
                <w:szCs w:val="21"/>
              </w:rPr>
              <w:t>取样品适量，切成</w:t>
            </w:r>
            <w:r w:rsidRPr="00D812E6">
              <w:rPr>
                <w:rFonts w:cs="Times New Roman"/>
                <w:szCs w:val="21"/>
              </w:rPr>
              <w:t>1cm×1cm</w:t>
            </w:r>
            <w:r w:rsidRPr="00D812E6">
              <w:rPr>
                <w:rFonts w:cs="Times New Roman"/>
                <w:szCs w:val="21"/>
              </w:rPr>
              <w:t>的小块，置于玻璃容器中，按质量</w:t>
            </w:r>
            <w:r w:rsidRPr="00D812E6">
              <w:rPr>
                <w:rFonts w:cs="Times New Roman"/>
                <w:szCs w:val="21"/>
              </w:rPr>
              <w:t>/</w:t>
            </w:r>
            <w:r w:rsidRPr="00D812E6">
              <w:rPr>
                <w:rFonts w:cs="Times New Roman"/>
                <w:szCs w:val="21"/>
              </w:rPr>
              <w:t>体积为</w:t>
            </w:r>
            <w:r w:rsidRPr="00D812E6">
              <w:rPr>
                <w:rFonts w:cs="Times New Roman"/>
                <w:szCs w:val="21"/>
              </w:rPr>
              <w:t>0.2g/ml</w:t>
            </w:r>
            <w:r w:rsidRPr="00D812E6">
              <w:rPr>
                <w:rFonts w:cs="Times New Roman"/>
                <w:szCs w:val="21"/>
              </w:rPr>
              <w:t>的比例分别加水，振摇洗涤，弃去水，重复操作两次。在</w:t>
            </w:r>
            <w:r w:rsidRPr="00D812E6">
              <w:rPr>
                <w:rFonts w:cs="Times New Roman"/>
                <w:szCs w:val="21"/>
              </w:rPr>
              <w:t>30~40</w:t>
            </w:r>
            <w:r w:rsidRPr="00D812E6">
              <w:rPr>
                <w:rFonts w:ascii="宋体" w:hAnsi="宋体" w:cs="宋体" w:hint="eastAsia"/>
                <w:szCs w:val="21"/>
              </w:rPr>
              <w:t>℃</w:t>
            </w:r>
            <w:r w:rsidRPr="00D812E6">
              <w:rPr>
                <w:rFonts w:cs="Times New Roman"/>
                <w:szCs w:val="21"/>
              </w:rPr>
              <w:t>下干燥后分别加同体积水、</w:t>
            </w:r>
            <w:r w:rsidRPr="00D812E6">
              <w:rPr>
                <w:rFonts w:cs="Times New Roman"/>
                <w:szCs w:val="21"/>
              </w:rPr>
              <w:t>65%</w:t>
            </w:r>
            <w:r w:rsidRPr="00D812E6">
              <w:rPr>
                <w:rFonts w:cs="Times New Roman"/>
                <w:szCs w:val="21"/>
              </w:rPr>
              <w:t>乙醇和正己烷，密闭，依次在</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和</w:t>
            </w:r>
            <w:r w:rsidRPr="00D812E6">
              <w:rPr>
                <w:rFonts w:cs="Times New Roman"/>
                <w:szCs w:val="21"/>
              </w:rPr>
              <w:t>58</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24h</w:t>
            </w:r>
            <w:r w:rsidRPr="00D812E6">
              <w:rPr>
                <w:rFonts w:cs="Times New Roman"/>
                <w:szCs w:val="21"/>
              </w:rPr>
              <w:t>，取出放冷至室温，将样品与液体分离，用同批试验用浸提</w:t>
            </w:r>
            <w:r w:rsidRPr="00D812E6">
              <w:rPr>
                <w:rFonts w:cs="Times New Roman"/>
                <w:szCs w:val="21"/>
              </w:rPr>
              <w:lastRenderedPageBreak/>
              <w:t>介质补充至原体积作为供试液。另取同批水、</w:t>
            </w:r>
            <w:r w:rsidRPr="00D812E6">
              <w:rPr>
                <w:rFonts w:cs="Times New Roman"/>
                <w:szCs w:val="21"/>
              </w:rPr>
              <w:t>65%</w:t>
            </w:r>
            <w:r w:rsidRPr="00D812E6">
              <w:rPr>
                <w:rFonts w:cs="Times New Roman"/>
                <w:szCs w:val="21"/>
              </w:rPr>
              <w:t>乙醇和正己</w:t>
            </w:r>
            <w:proofErr w:type="gramStart"/>
            <w:r w:rsidRPr="00D812E6">
              <w:rPr>
                <w:rFonts w:cs="Times New Roman"/>
                <w:szCs w:val="21"/>
              </w:rPr>
              <w:t>烷</w:t>
            </w:r>
            <w:proofErr w:type="gramEnd"/>
            <w:r w:rsidRPr="00D812E6">
              <w:rPr>
                <w:rFonts w:cs="Times New Roman"/>
                <w:szCs w:val="21"/>
              </w:rPr>
              <w:t>不加样品，同法操作，作为空白液。</w:t>
            </w:r>
          </w:p>
        </w:tc>
      </w:tr>
      <w:tr w:rsidR="0058663D" w:rsidRPr="00D812E6" w14:paraId="5FCD08A5" w14:textId="77777777">
        <w:trPr>
          <w:trHeight w:val="340"/>
        </w:trPr>
        <w:tc>
          <w:tcPr>
            <w:tcW w:w="377" w:type="pct"/>
            <w:vAlign w:val="center"/>
          </w:tcPr>
          <w:p w14:paraId="1D2A2129" w14:textId="77777777" w:rsidR="0058663D" w:rsidRPr="00D812E6" w:rsidRDefault="00656D86">
            <w:pPr>
              <w:ind w:firstLineChars="0" w:firstLine="0"/>
              <w:jc w:val="center"/>
              <w:rPr>
                <w:rFonts w:cs="Times New Roman"/>
                <w:szCs w:val="21"/>
              </w:rPr>
            </w:pPr>
            <w:r w:rsidRPr="00D812E6">
              <w:rPr>
                <w:rFonts w:cs="Times New Roman"/>
                <w:szCs w:val="21"/>
              </w:rPr>
              <w:lastRenderedPageBreak/>
              <w:t>九</w:t>
            </w:r>
          </w:p>
        </w:tc>
        <w:tc>
          <w:tcPr>
            <w:tcW w:w="4623" w:type="pct"/>
            <w:vAlign w:val="center"/>
          </w:tcPr>
          <w:p w14:paraId="7446EBB2" w14:textId="1D6DEE1F" w:rsidR="0058663D" w:rsidRPr="00D812E6" w:rsidRDefault="00656D86">
            <w:pPr>
              <w:ind w:firstLine="420"/>
              <w:rPr>
                <w:rFonts w:cs="Times New Roman"/>
                <w:szCs w:val="21"/>
              </w:rPr>
            </w:pPr>
            <w:r w:rsidRPr="00D812E6">
              <w:rPr>
                <w:rFonts w:cs="Times New Roman"/>
                <w:szCs w:val="21"/>
              </w:rPr>
              <w:t>取样品平整部分，切成</w:t>
            </w:r>
            <w:r w:rsidRPr="00D812E6">
              <w:rPr>
                <w:rFonts w:cs="Times New Roman"/>
                <w:szCs w:val="21"/>
              </w:rPr>
              <w:t>3cm×0.3cm</w:t>
            </w:r>
            <w:r w:rsidRPr="00D812E6">
              <w:rPr>
                <w:rFonts w:cs="Times New Roman"/>
                <w:szCs w:val="21"/>
              </w:rPr>
              <w:t>的小块，置于玻璃容器中，按表面积</w:t>
            </w:r>
            <w:r w:rsidRPr="00D812E6">
              <w:rPr>
                <w:rFonts w:cs="Times New Roman"/>
                <w:szCs w:val="21"/>
              </w:rPr>
              <w:t>/</w:t>
            </w:r>
            <w:r w:rsidRPr="00D812E6">
              <w:rPr>
                <w:rFonts w:cs="Times New Roman"/>
                <w:szCs w:val="21"/>
              </w:rPr>
              <w:t>体积为</w:t>
            </w:r>
            <w:r w:rsidRPr="00D812E6">
              <w:rPr>
                <w:rFonts w:cs="Times New Roman"/>
                <w:szCs w:val="21"/>
              </w:rPr>
              <w:t>6cm</w:t>
            </w:r>
            <w:r w:rsidRPr="00D812E6">
              <w:rPr>
                <w:rFonts w:cs="Times New Roman"/>
                <w:szCs w:val="21"/>
                <w:vertAlign w:val="superscript"/>
              </w:rPr>
              <w:t>2</w:t>
            </w:r>
            <w:r w:rsidRPr="00D812E6">
              <w:rPr>
                <w:rFonts w:cs="Times New Roman"/>
                <w:szCs w:val="21"/>
              </w:rPr>
              <w:t>/ml</w:t>
            </w:r>
            <w:r w:rsidRPr="00D812E6">
              <w:rPr>
                <w:rFonts w:cs="Times New Roman"/>
                <w:szCs w:val="21"/>
              </w:rPr>
              <w:t>的比例分别加水、</w:t>
            </w:r>
            <w:r w:rsidRPr="00D812E6">
              <w:rPr>
                <w:rFonts w:cs="Times New Roman"/>
                <w:szCs w:val="21"/>
              </w:rPr>
              <w:t>65%</w:t>
            </w:r>
            <w:r w:rsidRPr="00D812E6">
              <w:rPr>
                <w:rFonts w:cs="Times New Roman"/>
                <w:szCs w:val="21"/>
              </w:rPr>
              <w:t>乙醇和正己烷，密闭，依次在</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和</w:t>
            </w:r>
            <w:r w:rsidRPr="00D812E6">
              <w:rPr>
                <w:rFonts w:cs="Times New Roman"/>
                <w:szCs w:val="21"/>
              </w:rPr>
              <w:t>58</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2h</w:t>
            </w:r>
            <w:r w:rsidRPr="00D812E6">
              <w:rPr>
                <w:rFonts w:cs="Times New Roman"/>
                <w:szCs w:val="21"/>
              </w:rPr>
              <w:t>，取出放冷至室温，将样品与液体分离，用同批试验用浸提介质补充至原体积作为供试液。另取同批水、</w:t>
            </w:r>
            <w:r w:rsidRPr="00D812E6">
              <w:rPr>
                <w:rFonts w:cs="Times New Roman"/>
                <w:szCs w:val="21"/>
              </w:rPr>
              <w:t>65%</w:t>
            </w:r>
            <w:r w:rsidRPr="00D812E6">
              <w:rPr>
                <w:rFonts w:cs="Times New Roman"/>
                <w:szCs w:val="21"/>
              </w:rPr>
              <w:t>乙醇和正己</w:t>
            </w:r>
            <w:proofErr w:type="gramStart"/>
            <w:r w:rsidRPr="00D812E6">
              <w:rPr>
                <w:rFonts w:cs="Times New Roman"/>
                <w:szCs w:val="21"/>
              </w:rPr>
              <w:t>烷</w:t>
            </w:r>
            <w:proofErr w:type="gramEnd"/>
            <w:r w:rsidRPr="00D812E6">
              <w:rPr>
                <w:rFonts w:cs="Times New Roman"/>
                <w:szCs w:val="21"/>
              </w:rPr>
              <w:t>不加样品，同法操作，作为空白液。</w:t>
            </w:r>
          </w:p>
        </w:tc>
      </w:tr>
      <w:tr w:rsidR="0058663D" w:rsidRPr="00D812E6" w14:paraId="089C6E39" w14:textId="77777777">
        <w:trPr>
          <w:trHeight w:val="340"/>
        </w:trPr>
        <w:tc>
          <w:tcPr>
            <w:tcW w:w="377" w:type="pct"/>
            <w:vAlign w:val="center"/>
          </w:tcPr>
          <w:p w14:paraId="57D17AE1" w14:textId="77777777" w:rsidR="0058663D" w:rsidRPr="00D812E6" w:rsidRDefault="00656D86">
            <w:pPr>
              <w:ind w:firstLineChars="0" w:firstLine="0"/>
              <w:jc w:val="center"/>
              <w:rPr>
                <w:rFonts w:cs="Times New Roman"/>
                <w:szCs w:val="21"/>
              </w:rPr>
            </w:pPr>
            <w:r w:rsidRPr="00D812E6">
              <w:rPr>
                <w:rFonts w:cs="Times New Roman"/>
                <w:szCs w:val="21"/>
              </w:rPr>
              <w:t>十</w:t>
            </w:r>
          </w:p>
        </w:tc>
        <w:tc>
          <w:tcPr>
            <w:tcW w:w="4623" w:type="pct"/>
            <w:vAlign w:val="center"/>
          </w:tcPr>
          <w:p w14:paraId="1A63FAE2" w14:textId="06D4FF72" w:rsidR="0058663D" w:rsidRPr="00D812E6" w:rsidRDefault="00656D86">
            <w:pPr>
              <w:ind w:firstLine="420"/>
              <w:rPr>
                <w:rFonts w:cs="Times New Roman"/>
                <w:szCs w:val="21"/>
              </w:rPr>
            </w:pPr>
            <w:r w:rsidRPr="00D812E6">
              <w:rPr>
                <w:rFonts w:cs="Times New Roman"/>
                <w:szCs w:val="21"/>
              </w:rPr>
              <w:t>取样品平整部分，切成</w:t>
            </w:r>
            <w:r w:rsidRPr="00D812E6">
              <w:rPr>
                <w:rFonts w:cs="Times New Roman"/>
                <w:szCs w:val="21"/>
              </w:rPr>
              <w:t>3cm×0.3cm</w:t>
            </w:r>
            <w:r w:rsidRPr="00D812E6">
              <w:rPr>
                <w:rFonts w:cs="Times New Roman"/>
                <w:szCs w:val="21"/>
              </w:rPr>
              <w:t>的小块，置于玻璃容器中，按表面积</w:t>
            </w:r>
            <w:r w:rsidRPr="00D812E6">
              <w:rPr>
                <w:rFonts w:cs="Times New Roman"/>
                <w:szCs w:val="21"/>
              </w:rPr>
              <w:t>/</w:t>
            </w:r>
            <w:r w:rsidRPr="00D812E6">
              <w:rPr>
                <w:rFonts w:cs="Times New Roman"/>
                <w:szCs w:val="21"/>
              </w:rPr>
              <w:t>体积为</w:t>
            </w:r>
            <w:r w:rsidRPr="00D812E6">
              <w:rPr>
                <w:rFonts w:cs="Times New Roman"/>
                <w:szCs w:val="21"/>
              </w:rPr>
              <w:t>3cm</w:t>
            </w:r>
            <w:r w:rsidRPr="00D812E6">
              <w:rPr>
                <w:rFonts w:cs="Times New Roman"/>
                <w:szCs w:val="21"/>
                <w:vertAlign w:val="superscript"/>
              </w:rPr>
              <w:t>2</w:t>
            </w:r>
            <w:r w:rsidRPr="00D812E6">
              <w:rPr>
                <w:rFonts w:cs="Times New Roman"/>
                <w:szCs w:val="21"/>
              </w:rPr>
              <w:t>/ml</w:t>
            </w:r>
            <w:r w:rsidRPr="00D812E6">
              <w:rPr>
                <w:rFonts w:cs="Times New Roman"/>
                <w:szCs w:val="21"/>
              </w:rPr>
              <w:t>的比例分别加水、</w:t>
            </w:r>
            <w:r w:rsidRPr="00D812E6">
              <w:rPr>
                <w:rFonts w:cs="Times New Roman"/>
                <w:szCs w:val="21"/>
              </w:rPr>
              <w:t>65%</w:t>
            </w:r>
            <w:r w:rsidRPr="00D812E6">
              <w:rPr>
                <w:rFonts w:cs="Times New Roman"/>
                <w:szCs w:val="21"/>
              </w:rPr>
              <w:t>乙醇和正己烷，密闭，依次在</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w:t>
            </w:r>
            <w:r w:rsidRPr="00D812E6">
              <w:rPr>
                <w:rFonts w:cs="Times New Roman"/>
                <w:szCs w:val="21"/>
              </w:rPr>
              <w:t>70</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和</w:t>
            </w:r>
            <w:r w:rsidRPr="00D812E6">
              <w:rPr>
                <w:rFonts w:cs="Times New Roman"/>
                <w:szCs w:val="21"/>
              </w:rPr>
              <w:t>58</w:t>
            </w:r>
            <w:r w:rsidRPr="00D812E6">
              <w:rPr>
                <w:rFonts w:ascii="宋体" w:hAnsi="宋体" w:cs="宋体" w:hint="eastAsia"/>
                <w:szCs w:val="21"/>
              </w:rPr>
              <w:t>℃</w:t>
            </w:r>
            <w:r w:rsidRPr="00D812E6">
              <w:rPr>
                <w:rFonts w:cs="Times New Roman"/>
                <w:szCs w:val="21"/>
              </w:rPr>
              <w:t>±2</w:t>
            </w:r>
            <w:r w:rsidRPr="00D812E6">
              <w:rPr>
                <w:rFonts w:ascii="宋体" w:hAnsi="宋体" w:cs="宋体" w:hint="eastAsia"/>
                <w:szCs w:val="21"/>
              </w:rPr>
              <w:t>℃</w:t>
            </w:r>
            <w:r w:rsidRPr="00D812E6">
              <w:rPr>
                <w:rFonts w:cs="Times New Roman"/>
                <w:szCs w:val="21"/>
              </w:rPr>
              <w:t>下浸提</w:t>
            </w:r>
            <w:r w:rsidRPr="00D812E6">
              <w:rPr>
                <w:rFonts w:cs="Times New Roman"/>
                <w:szCs w:val="21"/>
              </w:rPr>
              <w:t>2h</w:t>
            </w:r>
            <w:r w:rsidRPr="00D812E6">
              <w:rPr>
                <w:rFonts w:cs="Times New Roman"/>
                <w:szCs w:val="21"/>
              </w:rPr>
              <w:t>，取出放冷至室温，将样品与液体分离，用同批试验用浸提介质补充至原体积作为供试液。另取同批水、</w:t>
            </w:r>
            <w:r w:rsidRPr="00D812E6">
              <w:rPr>
                <w:rFonts w:cs="Times New Roman"/>
                <w:szCs w:val="21"/>
              </w:rPr>
              <w:t>65%</w:t>
            </w:r>
            <w:r w:rsidRPr="00D812E6">
              <w:rPr>
                <w:rFonts w:cs="Times New Roman"/>
                <w:szCs w:val="21"/>
              </w:rPr>
              <w:t>乙醇和正己</w:t>
            </w:r>
            <w:proofErr w:type="gramStart"/>
            <w:r w:rsidRPr="00D812E6">
              <w:rPr>
                <w:rFonts w:cs="Times New Roman"/>
                <w:szCs w:val="21"/>
              </w:rPr>
              <w:t>烷</w:t>
            </w:r>
            <w:proofErr w:type="gramEnd"/>
            <w:r w:rsidRPr="00D812E6">
              <w:rPr>
                <w:rFonts w:cs="Times New Roman"/>
                <w:szCs w:val="21"/>
              </w:rPr>
              <w:t>不加样品，同法操作，作为空白液。</w:t>
            </w:r>
          </w:p>
        </w:tc>
      </w:tr>
      <w:tr w:rsidR="0058663D" w:rsidRPr="00D812E6" w14:paraId="06574A5D" w14:textId="77777777">
        <w:trPr>
          <w:trHeight w:val="340"/>
        </w:trPr>
        <w:tc>
          <w:tcPr>
            <w:tcW w:w="377" w:type="pct"/>
            <w:tcBorders>
              <w:bottom w:val="single" w:sz="12" w:space="0" w:color="auto"/>
            </w:tcBorders>
            <w:vAlign w:val="center"/>
          </w:tcPr>
          <w:p w14:paraId="743D2412" w14:textId="77777777" w:rsidR="0058663D" w:rsidRPr="00D812E6" w:rsidRDefault="00656D86">
            <w:pPr>
              <w:ind w:firstLineChars="0" w:firstLine="0"/>
              <w:jc w:val="center"/>
              <w:rPr>
                <w:rFonts w:cs="Times New Roman"/>
                <w:szCs w:val="21"/>
              </w:rPr>
            </w:pPr>
            <w:r w:rsidRPr="00D812E6">
              <w:rPr>
                <w:rFonts w:cs="Times New Roman"/>
                <w:szCs w:val="21"/>
              </w:rPr>
              <w:t>十一</w:t>
            </w:r>
          </w:p>
        </w:tc>
        <w:tc>
          <w:tcPr>
            <w:tcW w:w="4623" w:type="pct"/>
            <w:tcBorders>
              <w:bottom w:val="single" w:sz="12" w:space="0" w:color="auto"/>
            </w:tcBorders>
            <w:vAlign w:val="center"/>
          </w:tcPr>
          <w:p w14:paraId="689DBC8D" w14:textId="77777777" w:rsidR="0058663D" w:rsidRPr="00D812E6" w:rsidRDefault="00656D86">
            <w:pPr>
              <w:ind w:firstLine="420"/>
              <w:rPr>
                <w:rFonts w:cs="Times New Roman"/>
                <w:szCs w:val="21"/>
              </w:rPr>
            </w:pPr>
            <w:r w:rsidRPr="00D812E6">
              <w:rPr>
                <w:rFonts w:cs="Times New Roman"/>
                <w:szCs w:val="21"/>
              </w:rPr>
              <w:t>取完整样品适量，置于玻璃容器中，按</w:t>
            </w:r>
            <w:r w:rsidRPr="00D812E6">
              <w:rPr>
                <w:rFonts w:cs="Times New Roman"/>
                <w:szCs w:val="21"/>
              </w:rPr>
              <w:t>0.05g/ml</w:t>
            </w:r>
            <w:r w:rsidRPr="00D812E6">
              <w:rPr>
                <w:rFonts w:cs="Times New Roman"/>
                <w:szCs w:val="21"/>
              </w:rPr>
              <w:t>的比例加水，加热回流</w:t>
            </w:r>
            <w:r w:rsidRPr="00D812E6">
              <w:rPr>
                <w:rFonts w:cs="Times New Roman"/>
                <w:szCs w:val="21"/>
              </w:rPr>
              <w:t>5h</w:t>
            </w:r>
            <w:r w:rsidRPr="00D812E6">
              <w:rPr>
                <w:rFonts w:cs="Times New Roman"/>
                <w:szCs w:val="21"/>
              </w:rPr>
              <w:t>，放冷至室温，将样品与液体分离，作为供试液。另取同批水不加样品，同法操作，作为空白液。</w:t>
            </w:r>
          </w:p>
        </w:tc>
      </w:tr>
    </w:tbl>
    <w:p w14:paraId="5DCC7CCB" w14:textId="77777777" w:rsidR="0058663D" w:rsidRPr="00D812E6" w:rsidRDefault="00656D86" w:rsidP="00CD6372">
      <w:pPr>
        <w:widowControl w:val="0"/>
        <w:ind w:firstLine="420"/>
        <w:rPr>
          <w:rFonts w:cs="Times New Roman"/>
          <w:kern w:val="2"/>
          <w:szCs w:val="21"/>
        </w:rPr>
      </w:pPr>
      <w:bookmarkStart w:id="7" w:name="_Toc119816478"/>
      <w:bookmarkStart w:id="8" w:name="_Toc197228700"/>
      <w:r w:rsidRPr="00D812E6">
        <w:rPr>
          <w:rFonts w:cs="Times New Roman"/>
          <w:kern w:val="2"/>
          <w:szCs w:val="21"/>
        </w:rPr>
        <w:t>注</w:t>
      </w:r>
      <w:r w:rsidRPr="00D812E6">
        <w:rPr>
          <w:rFonts w:cs="Times New Roman"/>
          <w:kern w:val="2"/>
          <w:szCs w:val="21"/>
        </w:rPr>
        <w:t>1</w:t>
      </w:r>
      <w:r w:rsidRPr="00D812E6">
        <w:rPr>
          <w:rFonts w:cs="Times New Roman"/>
          <w:kern w:val="2"/>
          <w:szCs w:val="21"/>
        </w:rPr>
        <w:t>：</w:t>
      </w:r>
      <w:r w:rsidRPr="00D812E6">
        <w:rPr>
          <w:rFonts w:cs="Times New Roman"/>
          <w:kern w:val="2"/>
          <w:szCs w:val="21"/>
        </w:rPr>
        <w:t>50%</w:t>
      </w:r>
      <w:r w:rsidRPr="00D812E6">
        <w:rPr>
          <w:rFonts w:cs="Times New Roman"/>
          <w:kern w:val="2"/>
          <w:szCs w:val="21"/>
        </w:rPr>
        <w:t>乙醇仅适用于外用液体塑料瓶及组件。</w:t>
      </w:r>
    </w:p>
    <w:p w14:paraId="08DC5BA1" w14:textId="2C1AC737" w:rsidR="0058663D" w:rsidRPr="00D812E6" w:rsidRDefault="00656D86" w:rsidP="004A02DC">
      <w:pPr>
        <w:widowControl w:val="0"/>
        <w:ind w:firstLineChars="0" w:firstLine="0"/>
        <w:jc w:val="center"/>
        <w:rPr>
          <w:rFonts w:cs="Times New Roman"/>
          <w:b/>
          <w:bCs/>
          <w:kern w:val="2"/>
          <w:sz w:val="24"/>
          <w:szCs w:val="24"/>
        </w:rPr>
      </w:pPr>
      <w:r w:rsidRPr="00D812E6">
        <w:rPr>
          <w:rFonts w:cs="Times New Roman"/>
          <w:b/>
          <w:bCs/>
          <w:kern w:val="2"/>
          <w:sz w:val="24"/>
          <w:szCs w:val="24"/>
        </w:rPr>
        <w:t>溶出物分析方法</w:t>
      </w:r>
      <w:bookmarkEnd w:id="7"/>
      <w:bookmarkEnd w:id="8"/>
    </w:p>
    <w:p w14:paraId="08B3E7D7" w14:textId="3C6DBB4A" w:rsidR="0058663D" w:rsidRPr="00D812E6" w:rsidRDefault="00656D86" w:rsidP="001F6ECD">
      <w:pPr>
        <w:ind w:firstLine="482"/>
        <w:jc w:val="both"/>
        <w:rPr>
          <w:rFonts w:cs="Times New Roman"/>
          <w:sz w:val="24"/>
          <w:szCs w:val="24"/>
        </w:rPr>
      </w:pPr>
      <w:r w:rsidRPr="00D812E6">
        <w:rPr>
          <w:rFonts w:cs="Times New Roman"/>
          <w:b/>
          <w:sz w:val="24"/>
          <w:szCs w:val="24"/>
        </w:rPr>
        <w:t>澄清度与颜色</w:t>
      </w:r>
      <w:r w:rsidR="00B92DD1" w:rsidRPr="00D812E6">
        <w:rPr>
          <w:rFonts w:cs="Times New Roman"/>
          <w:b/>
          <w:sz w:val="24"/>
          <w:szCs w:val="24"/>
        </w:rPr>
        <w:t xml:space="preserve">  </w:t>
      </w:r>
      <w:r w:rsidRPr="00D812E6">
        <w:rPr>
          <w:rFonts w:cs="Times New Roman"/>
          <w:sz w:val="24"/>
          <w:szCs w:val="24"/>
        </w:rPr>
        <w:t>取水供试液适量，照澄清度检查法（通则</w:t>
      </w:r>
      <w:r w:rsidRPr="00D812E6">
        <w:rPr>
          <w:rFonts w:cs="Times New Roman"/>
          <w:sz w:val="24"/>
          <w:szCs w:val="24"/>
        </w:rPr>
        <w:t>0902</w:t>
      </w:r>
      <w:r w:rsidRPr="00D812E6">
        <w:rPr>
          <w:rFonts w:cs="Times New Roman"/>
          <w:sz w:val="24"/>
          <w:szCs w:val="24"/>
        </w:rPr>
        <w:t>）和溶液颜色检查法（通则</w:t>
      </w:r>
      <w:r w:rsidRPr="00D812E6">
        <w:rPr>
          <w:rFonts w:cs="Times New Roman"/>
          <w:sz w:val="24"/>
          <w:szCs w:val="24"/>
        </w:rPr>
        <w:t>0901</w:t>
      </w:r>
      <w:r w:rsidRPr="00D812E6">
        <w:rPr>
          <w:rFonts w:cs="Times New Roman"/>
          <w:sz w:val="24"/>
          <w:szCs w:val="24"/>
        </w:rPr>
        <w:t>第一法）检查。</w:t>
      </w:r>
    </w:p>
    <w:p w14:paraId="78D1C6FE" w14:textId="4E2BF9E1" w:rsidR="0058663D" w:rsidRPr="00D812E6" w:rsidRDefault="00656D86" w:rsidP="001F6ECD">
      <w:pPr>
        <w:ind w:firstLine="482"/>
        <w:jc w:val="both"/>
        <w:rPr>
          <w:rFonts w:cs="Times New Roman"/>
          <w:sz w:val="24"/>
          <w:szCs w:val="24"/>
        </w:rPr>
      </w:pPr>
      <w:r w:rsidRPr="00D812E6">
        <w:rPr>
          <w:rFonts w:cs="Times New Roman"/>
          <w:b/>
          <w:sz w:val="24"/>
          <w:szCs w:val="24"/>
        </w:rPr>
        <w:t>pH</w:t>
      </w:r>
      <w:r w:rsidRPr="00D812E6">
        <w:rPr>
          <w:rFonts w:cs="Times New Roman"/>
          <w:b/>
          <w:sz w:val="24"/>
          <w:szCs w:val="24"/>
        </w:rPr>
        <w:t>变化值</w:t>
      </w:r>
      <w:r w:rsidRPr="00D812E6">
        <w:rPr>
          <w:rFonts w:cs="Times New Roman"/>
          <w:b/>
          <w:sz w:val="24"/>
          <w:szCs w:val="24"/>
        </w:rPr>
        <w:t xml:space="preserve">  </w:t>
      </w:r>
      <w:r w:rsidRPr="00D812E6">
        <w:rPr>
          <w:rFonts w:cs="Times New Roman"/>
          <w:sz w:val="24"/>
          <w:szCs w:val="24"/>
        </w:rPr>
        <w:t>取水供试液和空白液各</w:t>
      </w:r>
      <w:r w:rsidRPr="00D812E6">
        <w:rPr>
          <w:rFonts w:cs="Times New Roman"/>
          <w:sz w:val="24"/>
          <w:szCs w:val="24"/>
        </w:rPr>
        <w:t>20ml</w:t>
      </w:r>
      <w:r w:rsidRPr="00D812E6">
        <w:rPr>
          <w:rFonts w:cs="Times New Roman"/>
          <w:sz w:val="24"/>
          <w:szCs w:val="24"/>
        </w:rPr>
        <w:t>，加入氯化钾溶液（</w:t>
      </w:r>
      <w:r w:rsidRPr="00D812E6">
        <w:rPr>
          <w:rFonts w:cs="Times New Roman"/>
          <w:sz w:val="24"/>
          <w:szCs w:val="24"/>
        </w:rPr>
        <w:t>1→1000</w:t>
      </w:r>
      <w:r w:rsidRPr="00D812E6">
        <w:rPr>
          <w:rFonts w:cs="Times New Roman"/>
          <w:sz w:val="24"/>
          <w:szCs w:val="24"/>
        </w:rPr>
        <w:t>）</w:t>
      </w:r>
      <w:r w:rsidRPr="00D812E6">
        <w:rPr>
          <w:rFonts w:cs="Times New Roman"/>
          <w:sz w:val="24"/>
          <w:szCs w:val="24"/>
        </w:rPr>
        <w:t>1ml</w:t>
      </w:r>
      <w:r w:rsidRPr="00D812E6">
        <w:rPr>
          <w:rFonts w:cs="Times New Roman"/>
          <w:sz w:val="24"/>
          <w:szCs w:val="24"/>
        </w:rPr>
        <w:t>，照</w:t>
      </w:r>
      <w:r w:rsidRPr="00D812E6">
        <w:rPr>
          <w:rFonts w:cs="Times New Roman"/>
          <w:sz w:val="24"/>
          <w:szCs w:val="24"/>
        </w:rPr>
        <w:t>pH</w:t>
      </w:r>
      <w:r w:rsidRPr="00D812E6">
        <w:rPr>
          <w:rFonts w:cs="Times New Roman"/>
          <w:sz w:val="24"/>
          <w:szCs w:val="24"/>
        </w:rPr>
        <w:t>测定法（通则</w:t>
      </w:r>
      <w:r w:rsidRPr="00D812E6">
        <w:rPr>
          <w:rFonts w:cs="Times New Roman"/>
          <w:sz w:val="24"/>
          <w:szCs w:val="24"/>
        </w:rPr>
        <w:t>0631</w:t>
      </w:r>
      <w:r w:rsidRPr="00D812E6">
        <w:rPr>
          <w:rFonts w:cs="Times New Roman"/>
          <w:sz w:val="24"/>
          <w:szCs w:val="24"/>
        </w:rPr>
        <w:t>）测定。</w:t>
      </w:r>
    </w:p>
    <w:p w14:paraId="22CBFEB4" w14:textId="39F6312E" w:rsidR="0058663D" w:rsidRPr="00D812E6" w:rsidRDefault="00656D86" w:rsidP="001F6ECD">
      <w:pPr>
        <w:ind w:firstLine="482"/>
        <w:jc w:val="both"/>
        <w:rPr>
          <w:rFonts w:cs="Times New Roman"/>
          <w:sz w:val="24"/>
          <w:szCs w:val="24"/>
        </w:rPr>
      </w:pPr>
      <w:r w:rsidRPr="00D812E6">
        <w:rPr>
          <w:rFonts w:cs="Times New Roman"/>
          <w:b/>
          <w:sz w:val="24"/>
          <w:szCs w:val="24"/>
        </w:rPr>
        <w:t>酸</w:t>
      </w:r>
      <w:r w:rsidRPr="00D812E6">
        <w:rPr>
          <w:rFonts w:cs="Times New Roman"/>
          <w:b/>
          <w:sz w:val="24"/>
          <w:szCs w:val="24"/>
        </w:rPr>
        <w:t>/</w:t>
      </w:r>
      <w:r w:rsidRPr="00D812E6">
        <w:rPr>
          <w:rFonts w:cs="Times New Roman"/>
          <w:b/>
          <w:sz w:val="24"/>
          <w:szCs w:val="24"/>
        </w:rPr>
        <w:t>碱度</w:t>
      </w:r>
      <w:r w:rsidRPr="00D812E6">
        <w:rPr>
          <w:rFonts w:cs="Times New Roman"/>
          <w:b/>
          <w:sz w:val="24"/>
          <w:szCs w:val="24"/>
        </w:rPr>
        <w:t xml:space="preserve">  </w:t>
      </w:r>
      <w:r w:rsidRPr="00D812E6">
        <w:rPr>
          <w:rFonts w:cs="Times New Roman"/>
          <w:sz w:val="24"/>
          <w:szCs w:val="24"/>
        </w:rPr>
        <w:t>取水供试液</w:t>
      </w:r>
      <w:r w:rsidRPr="00D812E6">
        <w:rPr>
          <w:rFonts w:cs="Times New Roman"/>
          <w:sz w:val="24"/>
          <w:szCs w:val="24"/>
        </w:rPr>
        <w:t>20ml</w:t>
      </w:r>
      <w:r w:rsidRPr="00D812E6">
        <w:rPr>
          <w:rFonts w:cs="Times New Roman"/>
          <w:sz w:val="24"/>
          <w:szCs w:val="24"/>
        </w:rPr>
        <w:t>，加溴麝香草</w:t>
      </w:r>
      <w:proofErr w:type="gramStart"/>
      <w:r w:rsidRPr="00D812E6">
        <w:rPr>
          <w:rFonts w:cs="Times New Roman"/>
          <w:sz w:val="24"/>
          <w:szCs w:val="24"/>
        </w:rPr>
        <w:t>酚</w:t>
      </w:r>
      <w:proofErr w:type="gramEnd"/>
      <w:r w:rsidRPr="00D812E6">
        <w:rPr>
          <w:rFonts w:cs="Times New Roman"/>
          <w:sz w:val="24"/>
          <w:szCs w:val="24"/>
        </w:rPr>
        <w:t>蓝溶液（取溴麝香草</w:t>
      </w:r>
      <w:proofErr w:type="gramStart"/>
      <w:r w:rsidRPr="00D812E6">
        <w:rPr>
          <w:rFonts w:cs="Times New Roman"/>
          <w:sz w:val="24"/>
          <w:szCs w:val="24"/>
        </w:rPr>
        <w:t>酚</w:t>
      </w:r>
      <w:proofErr w:type="gramEnd"/>
      <w:r w:rsidRPr="00D812E6">
        <w:rPr>
          <w:rFonts w:cs="Times New Roman"/>
          <w:sz w:val="24"/>
          <w:szCs w:val="24"/>
        </w:rPr>
        <w:t>蓝</w:t>
      </w:r>
      <w:r w:rsidRPr="00D812E6">
        <w:rPr>
          <w:rFonts w:cs="Times New Roman"/>
          <w:sz w:val="24"/>
          <w:szCs w:val="24"/>
        </w:rPr>
        <w:t>50mg,</w:t>
      </w:r>
      <w:r w:rsidRPr="00D812E6">
        <w:rPr>
          <w:rFonts w:cs="Times New Roman"/>
          <w:sz w:val="24"/>
          <w:szCs w:val="24"/>
        </w:rPr>
        <w:t>加</w:t>
      </w:r>
      <w:r w:rsidRPr="00D812E6">
        <w:rPr>
          <w:rFonts w:cs="Times New Roman"/>
          <w:sz w:val="24"/>
          <w:szCs w:val="24"/>
        </w:rPr>
        <w:t>0.02mol/L</w:t>
      </w:r>
      <w:r w:rsidRPr="00D812E6">
        <w:rPr>
          <w:rFonts w:cs="Times New Roman"/>
          <w:sz w:val="24"/>
          <w:szCs w:val="24"/>
        </w:rPr>
        <w:t>氢氧化钠溶液</w:t>
      </w:r>
      <w:r w:rsidRPr="00D812E6">
        <w:rPr>
          <w:rFonts w:cs="Times New Roman"/>
          <w:sz w:val="24"/>
          <w:szCs w:val="24"/>
        </w:rPr>
        <w:t>4ml</w:t>
      </w:r>
      <w:r w:rsidRPr="00D812E6">
        <w:rPr>
          <w:rFonts w:cs="Times New Roman"/>
          <w:sz w:val="24"/>
          <w:szCs w:val="24"/>
        </w:rPr>
        <w:t>和乙醇</w:t>
      </w:r>
      <w:r w:rsidRPr="00D812E6">
        <w:rPr>
          <w:rFonts w:cs="Times New Roman"/>
          <w:sz w:val="24"/>
          <w:szCs w:val="24"/>
        </w:rPr>
        <w:t>20ml</w:t>
      </w:r>
      <w:r w:rsidRPr="00D812E6">
        <w:rPr>
          <w:rFonts w:cs="Times New Roman"/>
          <w:sz w:val="24"/>
          <w:szCs w:val="24"/>
        </w:rPr>
        <w:t>的混合溶液，使溶解，再加水稀释至</w:t>
      </w:r>
      <w:r w:rsidRPr="00D812E6">
        <w:rPr>
          <w:rFonts w:cs="Times New Roman"/>
          <w:sz w:val="24"/>
          <w:szCs w:val="24"/>
        </w:rPr>
        <w:t>100ml</w:t>
      </w:r>
      <w:r w:rsidRPr="00D812E6">
        <w:rPr>
          <w:rFonts w:cs="Times New Roman"/>
          <w:sz w:val="24"/>
          <w:szCs w:val="24"/>
        </w:rPr>
        <w:t>，即得）</w:t>
      </w:r>
      <w:r w:rsidRPr="00D812E6">
        <w:rPr>
          <w:rFonts w:cs="Times New Roman"/>
          <w:sz w:val="24"/>
          <w:szCs w:val="24"/>
        </w:rPr>
        <w:t>0.1ml</w:t>
      </w:r>
      <w:r w:rsidRPr="00D812E6">
        <w:rPr>
          <w:rFonts w:cs="Times New Roman"/>
          <w:sz w:val="24"/>
          <w:szCs w:val="24"/>
        </w:rPr>
        <w:t>，如溶液显黄色，用氢氧化钠滴定液（</w:t>
      </w:r>
      <w:r w:rsidRPr="00D812E6">
        <w:rPr>
          <w:rFonts w:cs="Times New Roman"/>
          <w:sz w:val="24"/>
          <w:szCs w:val="24"/>
        </w:rPr>
        <w:t>0.01mol/L</w:t>
      </w:r>
      <w:r w:rsidRPr="00D812E6">
        <w:rPr>
          <w:rFonts w:cs="Times New Roman"/>
          <w:sz w:val="24"/>
          <w:szCs w:val="24"/>
        </w:rPr>
        <w:t>）滴定至溶液显蓝色；如溶液显蓝色，用盐酸滴定液（</w:t>
      </w:r>
      <w:r w:rsidRPr="00D812E6">
        <w:rPr>
          <w:rFonts w:cs="Times New Roman"/>
          <w:sz w:val="24"/>
          <w:szCs w:val="24"/>
        </w:rPr>
        <w:t>0.01mol/L</w:t>
      </w:r>
      <w:r w:rsidRPr="00D812E6">
        <w:rPr>
          <w:rFonts w:cs="Times New Roman"/>
          <w:sz w:val="24"/>
          <w:szCs w:val="24"/>
        </w:rPr>
        <w:t>）滴定至溶液显黄色；如溶液显绿色，无需滴定。同法操作空白液校正。</w:t>
      </w:r>
    </w:p>
    <w:p w14:paraId="06F6FFC2" w14:textId="77777777" w:rsidR="0058663D" w:rsidRPr="00D812E6" w:rsidRDefault="00656D86" w:rsidP="001F6ECD">
      <w:pPr>
        <w:ind w:firstLine="482"/>
        <w:jc w:val="both"/>
        <w:rPr>
          <w:rFonts w:cs="Times New Roman"/>
          <w:sz w:val="24"/>
          <w:szCs w:val="24"/>
        </w:rPr>
      </w:pPr>
      <w:r w:rsidRPr="00D812E6">
        <w:rPr>
          <w:rFonts w:cs="Times New Roman"/>
          <w:b/>
          <w:sz w:val="24"/>
          <w:szCs w:val="24"/>
        </w:rPr>
        <w:t>吸光度</w:t>
      </w:r>
      <w:r w:rsidRPr="00D812E6">
        <w:rPr>
          <w:rFonts w:cs="Times New Roman"/>
          <w:b/>
          <w:sz w:val="24"/>
          <w:szCs w:val="24"/>
        </w:rPr>
        <w:t xml:space="preserve">  </w:t>
      </w:r>
      <w:proofErr w:type="gramStart"/>
      <w:r w:rsidRPr="00D812E6">
        <w:rPr>
          <w:rFonts w:cs="Times New Roman"/>
          <w:sz w:val="24"/>
          <w:szCs w:val="24"/>
        </w:rPr>
        <w:t>取供试液</w:t>
      </w:r>
      <w:proofErr w:type="gramEnd"/>
      <w:r w:rsidRPr="00D812E6">
        <w:rPr>
          <w:rFonts w:cs="Times New Roman"/>
          <w:sz w:val="24"/>
          <w:szCs w:val="24"/>
        </w:rPr>
        <w:t>适量，必要时用孔径为</w:t>
      </w:r>
      <w:r w:rsidRPr="00D812E6">
        <w:rPr>
          <w:rFonts w:cs="Times New Roman"/>
          <w:sz w:val="24"/>
          <w:szCs w:val="24"/>
        </w:rPr>
        <w:t>0.45μm</w:t>
      </w:r>
      <w:r w:rsidRPr="00D812E6">
        <w:rPr>
          <w:rFonts w:cs="Times New Roman"/>
          <w:sz w:val="24"/>
          <w:szCs w:val="24"/>
        </w:rPr>
        <w:t>的滤膜过滤，照紫外</w:t>
      </w:r>
      <w:r w:rsidRPr="00D812E6">
        <w:rPr>
          <w:rFonts w:cs="Times New Roman"/>
          <w:sz w:val="24"/>
          <w:szCs w:val="24"/>
        </w:rPr>
        <w:t>-</w:t>
      </w:r>
      <w:r w:rsidRPr="00D812E6">
        <w:rPr>
          <w:rFonts w:cs="Times New Roman"/>
          <w:sz w:val="24"/>
          <w:szCs w:val="24"/>
        </w:rPr>
        <w:t>可见分光光度法（通则</w:t>
      </w:r>
      <w:r w:rsidRPr="00D812E6">
        <w:rPr>
          <w:rFonts w:cs="Times New Roman"/>
          <w:sz w:val="24"/>
          <w:szCs w:val="24"/>
        </w:rPr>
        <w:t>0401</w:t>
      </w:r>
      <w:r w:rsidRPr="00D812E6">
        <w:rPr>
          <w:rFonts w:cs="Times New Roman"/>
          <w:sz w:val="24"/>
          <w:szCs w:val="24"/>
        </w:rPr>
        <w:t>）测定。</w:t>
      </w:r>
    </w:p>
    <w:p w14:paraId="3FF8485F" w14:textId="078BF1FB" w:rsidR="0058663D" w:rsidRPr="00D812E6" w:rsidRDefault="00656D86" w:rsidP="00CD6372">
      <w:pPr>
        <w:ind w:firstLine="482"/>
        <w:jc w:val="both"/>
        <w:rPr>
          <w:rFonts w:cs="Times New Roman"/>
          <w:sz w:val="24"/>
          <w:szCs w:val="24"/>
        </w:rPr>
      </w:pPr>
      <w:r w:rsidRPr="00D812E6">
        <w:rPr>
          <w:rFonts w:cs="Times New Roman"/>
          <w:b/>
          <w:sz w:val="24"/>
          <w:szCs w:val="24"/>
        </w:rPr>
        <w:t>易氧化物</w:t>
      </w:r>
      <w:r w:rsidR="00B92DD1" w:rsidRPr="00D812E6">
        <w:rPr>
          <w:rFonts w:cs="Times New Roman"/>
          <w:b/>
          <w:sz w:val="24"/>
          <w:szCs w:val="24"/>
        </w:rPr>
        <w:t xml:space="preserve">  </w:t>
      </w:r>
      <w:r w:rsidRPr="00D812E6">
        <w:rPr>
          <w:rFonts w:cs="Times New Roman"/>
          <w:sz w:val="24"/>
          <w:szCs w:val="24"/>
        </w:rPr>
        <w:t>精密量取水供试液</w:t>
      </w:r>
      <w:r w:rsidRPr="00D812E6">
        <w:rPr>
          <w:rFonts w:cs="Times New Roman"/>
          <w:sz w:val="24"/>
          <w:szCs w:val="24"/>
        </w:rPr>
        <w:t>20ml</w:t>
      </w:r>
      <w:r w:rsidRPr="00D812E6">
        <w:rPr>
          <w:rFonts w:cs="Times New Roman"/>
          <w:sz w:val="24"/>
          <w:szCs w:val="24"/>
        </w:rPr>
        <w:t>，精密加入</w:t>
      </w:r>
      <w:bookmarkStart w:id="9" w:name="_Hlk101962081"/>
      <w:r w:rsidRPr="00D812E6">
        <w:rPr>
          <w:rFonts w:cs="Times New Roman"/>
          <w:sz w:val="24"/>
          <w:szCs w:val="24"/>
        </w:rPr>
        <w:t>0.002mol/L</w:t>
      </w:r>
      <w:r w:rsidRPr="00D812E6">
        <w:rPr>
          <w:rFonts w:cs="Times New Roman"/>
          <w:sz w:val="24"/>
          <w:szCs w:val="24"/>
        </w:rPr>
        <w:t>高锰酸钾溶液</w:t>
      </w:r>
      <w:bookmarkEnd w:id="9"/>
      <w:r w:rsidRPr="00D812E6">
        <w:rPr>
          <w:rFonts w:cs="Times New Roman"/>
          <w:sz w:val="24"/>
          <w:szCs w:val="24"/>
        </w:rPr>
        <w:t>20ml</w:t>
      </w:r>
      <w:r w:rsidRPr="00D812E6">
        <w:rPr>
          <w:rFonts w:cs="Times New Roman"/>
          <w:sz w:val="24"/>
          <w:szCs w:val="24"/>
        </w:rPr>
        <w:t>与稀硫酸</w:t>
      </w:r>
      <w:r w:rsidRPr="00D812E6">
        <w:rPr>
          <w:rFonts w:cs="Times New Roman"/>
          <w:sz w:val="24"/>
          <w:szCs w:val="24"/>
        </w:rPr>
        <w:t>1ml</w:t>
      </w:r>
      <w:r w:rsidRPr="00D812E6">
        <w:rPr>
          <w:rFonts w:cs="Times New Roman"/>
          <w:sz w:val="24"/>
          <w:szCs w:val="24"/>
        </w:rPr>
        <w:t>，煮沸</w:t>
      </w:r>
      <w:r w:rsidRPr="00D812E6">
        <w:rPr>
          <w:rFonts w:cs="Times New Roman"/>
          <w:sz w:val="24"/>
          <w:szCs w:val="24"/>
        </w:rPr>
        <w:t>3</w:t>
      </w:r>
      <w:r w:rsidRPr="00D812E6">
        <w:rPr>
          <w:rFonts w:cs="Times New Roman"/>
          <w:sz w:val="24"/>
          <w:szCs w:val="24"/>
        </w:rPr>
        <w:t>分钟，迅速冷却至室温，加碘化钾</w:t>
      </w:r>
      <w:r w:rsidRPr="00D812E6">
        <w:rPr>
          <w:rFonts w:cs="Times New Roman"/>
          <w:sz w:val="24"/>
          <w:szCs w:val="24"/>
        </w:rPr>
        <w:t>0.1g</w:t>
      </w:r>
      <w:r w:rsidRPr="00D812E6">
        <w:rPr>
          <w:rFonts w:cs="Times New Roman"/>
          <w:sz w:val="24"/>
          <w:szCs w:val="24"/>
        </w:rPr>
        <w:t>，在暗处放置</w:t>
      </w:r>
      <w:r w:rsidRPr="00D812E6">
        <w:rPr>
          <w:rFonts w:cs="Times New Roman"/>
          <w:sz w:val="24"/>
          <w:szCs w:val="24"/>
        </w:rPr>
        <w:t>5</w:t>
      </w:r>
      <w:r w:rsidRPr="00D812E6">
        <w:rPr>
          <w:rFonts w:cs="Times New Roman"/>
          <w:sz w:val="24"/>
          <w:szCs w:val="24"/>
        </w:rPr>
        <w:t>分钟，用硫代硫酸钠滴定液（</w:t>
      </w:r>
      <w:r w:rsidRPr="00D812E6">
        <w:rPr>
          <w:rFonts w:cs="Times New Roman"/>
          <w:sz w:val="24"/>
          <w:szCs w:val="24"/>
        </w:rPr>
        <w:t>0.01mol/L</w:t>
      </w:r>
      <w:r w:rsidRPr="00D812E6">
        <w:rPr>
          <w:rFonts w:cs="Times New Roman"/>
          <w:sz w:val="24"/>
          <w:szCs w:val="24"/>
        </w:rPr>
        <w:t>）滴定至浅棕色，再加入</w:t>
      </w:r>
      <w:r w:rsidRPr="00D812E6">
        <w:rPr>
          <w:rFonts w:cs="Times New Roman"/>
          <w:sz w:val="24"/>
          <w:szCs w:val="24"/>
        </w:rPr>
        <w:t>5</w:t>
      </w:r>
      <w:r w:rsidRPr="00D812E6">
        <w:rPr>
          <w:rFonts w:cs="Times New Roman"/>
          <w:sz w:val="24"/>
          <w:szCs w:val="24"/>
        </w:rPr>
        <w:t>滴淀粉</w:t>
      </w:r>
      <w:r w:rsidRPr="00D812E6">
        <w:rPr>
          <w:rFonts w:cs="Times New Roman"/>
          <w:sz w:val="24"/>
          <w:szCs w:val="24"/>
        </w:rPr>
        <w:lastRenderedPageBreak/>
        <w:t>指示液后滴定至无色。另取空白液同法操作。易氧化物含量以二者消耗硫代硫酸钠滴定液（</w:t>
      </w:r>
      <w:r w:rsidRPr="00D812E6">
        <w:rPr>
          <w:rFonts w:cs="Times New Roman"/>
          <w:sz w:val="24"/>
          <w:szCs w:val="24"/>
        </w:rPr>
        <w:t>0.01mol/L</w:t>
      </w:r>
      <w:r w:rsidRPr="00D812E6">
        <w:rPr>
          <w:rFonts w:cs="Times New Roman"/>
          <w:sz w:val="24"/>
          <w:szCs w:val="24"/>
        </w:rPr>
        <w:t>）的体积之差表示，</w:t>
      </w:r>
      <w:r w:rsidRPr="00D812E6">
        <w:rPr>
          <w:rFonts w:cs="Times New Roman"/>
          <w:sz w:val="24"/>
          <w:szCs w:val="24"/>
        </w:rPr>
        <w:t xml:space="preserve"> </w:t>
      </w:r>
      <w:r w:rsidRPr="00D812E6">
        <w:rPr>
          <w:rFonts w:cs="Times New Roman"/>
          <w:sz w:val="24"/>
          <w:szCs w:val="24"/>
        </w:rPr>
        <w:t>按下式计算</w:t>
      </w:r>
      <w:r w:rsidRPr="00D812E6">
        <w:rPr>
          <w:rFonts w:cs="Times New Roman"/>
          <w:sz w:val="24"/>
          <w:szCs w:val="24"/>
        </w:rPr>
        <w:t>:</w:t>
      </w:r>
    </w:p>
    <w:p w14:paraId="32FD4CD0" w14:textId="6C283BE7" w:rsidR="0058663D" w:rsidRPr="00D812E6" w:rsidRDefault="00656D86">
      <w:pPr>
        <w:ind w:firstLineChars="0" w:firstLine="0"/>
        <w:jc w:val="center"/>
        <w:rPr>
          <w:rFonts w:cs="Times New Roman"/>
          <w:sz w:val="24"/>
          <w:szCs w:val="24"/>
        </w:rPr>
      </w:pPr>
      <m:oMath>
        <m:r>
          <w:rPr>
            <w:rFonts w:ascii="Cambria Math" w:hAnsi="Cambria Math" w:cs="Times New Roman"/>
            <w:sz w:val="24"/>
            <w:szCs w:val="24"/>
          </w:rPr>
          <m:t>V=</m:t>
        </m:r>
        <m:f>
          <m:fPr>
            <m:ctrlPr>
              <w:rPr>
                <w:rFonts w:ascii="Cambria Math" w:hAnsi="Cambria Math" w:cs="Times New Roman"/>
                <w:i/>
                <w:sz w:val="24"/>
                <w:szCs w:val="24"/>
              </w:rPr>
            </m:ctrlPr>
          </m:fPr>
          <m:num>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s</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s</m:t>
                </m:r>
              </m:sub>
            </m:sSub>
          </m:num>
          <m:den>
            <m:r>
              <w:rPr>
                <w:rFonts w:ascii="Cambria Math" w:hAnsi="Cambria Math" w:cs="Times New Roman"/>
                <w:sz w:val="24"/>
                <w:szCs w:val="24"/>
              </w:rPr>
              <m:t>0.01</m:t>
            </m:r>
          </m:den>
        </m:f>
      </m:oMath>
      <w:r w:rsidRPr="00D812E6">
        <w:rPr>
          <w:rFonts w:cs="Times New Roman"/>
          <w:sz w:val="24"/>
          <w:szCs w:val="24"/>
        </w:rPr>
        <w:t xml:space="preserve">                           </w:t>
      </w:r>
    </w:p>
    <w:p w14:paraId="0EA05775" w14:textId="3273C4C0" w:rsidR="0058663D" w:rsidRPr="00D812E6" w:rsidRDefault="00656D86">
      <w:pPr>
        <w:ind w:firstLineChars="0" w:firstLine="0"/>
        <w:jc w:val="both"/>
        <w:rPr>
          <w:rFonts w:cs="Times New Roman"/>
          <w:sz w:val="24"/>
          <w:szCs w:val="24"/>
        </w:rPr>
      </w:pPr>
      <w:r w:rsidRPr="00D812E6">
        <w:rPr>
          <w:rFonts w:cs="Times New Roman"/>
          <w:sz w:val="24"/>
          <w:szCs w:val="24"/>
        </w:rPr>
        <w:t>式中</w:t>
      </w:r>
      <w:r w:rsidRPr="00D812E6">
        <w:rPr>
          <w:rFonts w:cs="Times New Roman"/>
          <w:i/>
          <w:iCs/>
          <w:sz w:val="24"/>
          <w:szCs w:val="24"/>
        </w:rPr>
        <w:t xml:space="preserve">  V</w:t>
      </w:r>
      <w:r w:rsidRPr="00D812E6">
        <w:rPr>
          <w:rFonts w:cs="Times New Roman"/>
          <w:sz w:val="24"/>
          <w:szCs w:val="24"/>
        </w:rPr>
        <w:t xml:space="preserve"> ── </w:t>
      </w:r>
      <w:r w:rsidRPr="00D812E6">
        <w:rPr>
          <w:rFonts w:cs="Times New Roman"/>
          <w:sz w:val="24"/>
          <w:szCs w:val="24"/>
        </w:rPr>
        <w:t>二者消耗硫代硫酸钠滴定液（</w:t>
      </w:r>
      <w:r w:rsidRPr="00D812E6">
        <w:rPr>
          <w:rFonts w:cs="Times New Roman"/>
          <w:sz w:val="24"/>
          <w:szCs w:val="24"/>
        </w:rPr>
        <w:t>0.01mol/L</w:t>
      </w:r>
      <w:r w:rsidRPr="00D812E6">
        <w:rPr>
          <w:rFonts w:cs="Times New Roman"/>
          <w:sz w:val="24"/>
          <w:szCs w:val="24"/>
        </w:rPr>
        <w:t>）的体积之差，</w:t>
      </w:r>
      <w:r w:rsidRPr="00D812E6">
        <w:rPr>
          <w:rFonts w:cs="Times New Roman"/>
          <w:sz w:val="24"/>
          <w:szCs w:val="24"/>
        </w:rPr>
        <w:t>mL</w:t>
      </w:r>
      <w:r w:rsidRPr="00D812E6">
        <w:rPr>
          <w:rFonts w:cs="Times New Roman"/>
          <w:sz w:val="24"/>
          <w:szCs w:val="24"/>
        </w:rPr>
        <w:t>；</w:t>
      </w:r>
    </w:p>
    <w:p w14:paraId="3847E6B7" w14:textId="10CB58D8" w:rsidR="0058663D" w:rsidRPr="00D812E6" w:rsidRDefault="00656D86">
      <w:pPr>
        <w:ind w:firstLineChars="93" w:firstLine="223"/>
        <w:jc w:val="both"/>
        <w:rPr>
          <w:rFonts w:cs="Times New Roman"/>
          <w:sz w:val="24"/>
          <w:szCs w:val="24"/>
        </w:rPr>
      </w:pPr>
      <w:r w:rsidRPr="00D812E6">
        <w:rPr>
          <w:rFonts w:cs="Times New Roman"/>
          <w:sz w:val="24"/>
          <w:szCs w:val="24"/>
        </w:rPr>
        <w:t xml:space="preserve">      </w:t>
      </w:r>
      <w:r w:rsidRPr="00D812E6">
        <w:rPr>
          <w:rFonts w:cs="Times New Roman"/>
          <w:i/>
          <w:iCs/>
          <w:sz w:val="24"/>
          <w:szCs w:val="24"/>
        </w:rPr>
        <w:t>V</w:t>
      </w:r>
      <w:r w:rsidRPr="00D812E6">
        <w:rPr>
          <w:rFonts w:cs="Times New Roman"/>
          <w:sz w:val="24"/>
          <w:szCs w:val="24"/>
          <w:vertAlign w:val="subscript"/>
        </w:rPr>
        <w:t>s</w:t>
      </w:r>
      <w:r w:rsidRPr="00D812E6">
        <w:rPr>
          <w:rFonts w:cs="Times New Roman"/>
          <w:sz w:val="24"/>
          <w:szCs w:val="24"/>
        </w:rPr>
        <w:t xml:space="preserve">── </w:t>
      </w:r>
      <w:r w:rsidRPr="00D812E6">
        <w:rPr>
          <w:rFonts w:cs="Times New Roman"/>
          <w:sz w:val="24"/>
          <w:szCs w:val="24"/>
        </w:rPr>
        <w:t>供试液消耗硫代硫酸钠滴定液的体积，</w:t>
      </w:r>
      <w:r w:rsidRPr="00D812E6">
        <w:rPr>
          <w:rFonts w:cs="Times New Roman"/>
          <w:sz w:val="24"/>
          <w:szCs w:val="24"/>
        </w:rPr>
        <w:t>mL</w:t>
      </w:r>
      <w:r w:rsidRPr="00D812E6">
        <w:rPr>
          <w:rFonts w:cs="Times New Roman"/>
          <w:sz w:val="24"/>
          <w:szCs w:val="24"/>
        </w:rPr>
        <w:t>；</w:t>
      </w:r>
    </w:p>
    <w:p w14:paraId="396AD1B3" w14:textId="07AB2580" w:rsidR="0058663D" w:rsidRPr="00D812E6" w:rsidRDefault="00656D86">
      <w:pPr>
        <w:ind w:firstLineChars="86" w:firstLine="206"/>
        <w:jc w:val="both"/>
        <w:rPr>
          <w:rFonts w:cs="Times New Roman"/>
          <w:sz w:val="24"/>
          <w:szCs w:val="24"/>
        </w:rPr>
      </w:pPr>
      <w:r w:rsidRPr="00D812E6">
        <w:rPr>
          <w:rFonts w:cs="Times New Roman"/>
          <w:sz w:val="24"/>
          <w:szCs w:val="24"/>
        </w:rPr>
        <w:t xml:space="preserve">      </w:t>
      </w:r>
      <w:r w:rsidRPr="00D812E6">
        <w:rPr>
          <w:rFonts w:cs="Times New Roman"/>
          <w:i/>
          <w:iCs/>
          <w:sz w:val="24"/>
          <w:szCs w:val="24"/>
        </w:rPr>
        <w:t>V</w:t>
      </w:r>
      <w:r w:rsidRPr="00D812E6">
        <w:rPr>
          <w:rFonts w:cs="Times New Roman"/>
          <w:sz w:val="24"/>
          <w:szCs w:val="24"/>
          <w:vertAlign w:val="subscript"/>
        </w:rPr>
        <w:t>o</w:t>
      </w:r>
      <w:r w:rsidRPr="00D812E6">
        <w:rPr>
          <w:rFonts w:cs="Times New Roman"/>
          <w:sz w:val="24"/>
          <w:szCs w:val="24"/>
        </w:rPr>
        <w:t xml:space="preserve">── </w:t>
      </w:r>
      <w:r w:rsidRPr="00D812E6">
        <w:rPr>
          <w:rFonts w:cs="Times New Roman"/>
          <w:sz w:val="24"/>
          <w:szCs w:val="24"/>
        </w:rPr>
        <w:t>空白液消耗硫代硫酸钠滴定液的体积，</w:t>
      </w:r>
      <w:r w:rsidRPr="00D812E6">
        <w:rPr>
          <w:rFonts w:cs="Times New Roman"/>
          <w:sz w:val="24"/>
          <w:szCs w:val="24"/>
        </w:rPr>
        <w:t>mL</w:t>
      </w:r>
      <w:r w:rsidRPr="00D812E6">
        <w:rPr>
          <w:rFonts w:cs="Times New Roman"/>
          <w:sz w:val="24"/>
          <w:szCs w:val="24"/>
        </w:rPr>
        <w:t>；</w:t>
      </w:r>
    </w:p>
    <w:p w14:paraId="51FB83FD" w14:textId="7F6DD2F5" w:rsidR="0058663D" w:rsidRPr="00D812E6" w:rsidRDefault="00656D86">
      <w:pPr>
        <w:ind w:leftChars="67" w:left="141" w:firstLineChars="0" w:firstLine="41"/>
        <w:rPr>
          <w:rFonts w:cs="Times New Roman"/>
          <w:sz w:val="24"/>
          <w:szCs w:val="24"/>
        </w:rPr>
      </w:pPr>
      <w:r w:rsidRPr="00D812E6">
        <w:rPr>
          <w:rFonts w:cs="Times New Roman"/>
          <w:sz w:val="24"/>
          <w:szCs w:val="24"/>
        </w:rPr>
        <w:t xml:space="preserve">      </w:t>
      </w:r>
      <w:r w:rsidRPr="00D812E6">
        <w:rPr>
          <w:rFonts w:cs="Times New Roman"/>
          <w:i/>
          <w:iCs/>
          <w:sz w:val="24"/>
          <w:szCs w:val="24"/>
        </w:rPr>
        <w:t>C</w:t>
      </w:r>
      <w:r w:rsidRPr="00D812E6">
        <w:rPr>
          <w:rFonts w:cs="Times New Roman"/>
          <w:sz w:val="24"/>
          <w:szCs w:val="24"/>
          <w:vertAlign w:val="subscript"/>
        </w:rPr>
        <w:t>s</w:t>
      </w:r>
      <w:r w:rsidRPr="00D812E6">
        <w:rPr>
          <w:rFonts w:cs="Times New Roman"/>
          <w:sz w:val="24"/>
          <w:szCs w:val="24"/>
        </w:rPr>
        <w:t xml:space="preserve">── </w:t>
      </w:r>
      <w:r w:rsidRPr="00D812E6">
        <w:rPr>
          <w:rFonts w:cs="Times New Roman"/>
          <w:sz w:val="24"/>
          <w:szCs w:val="24"/>
        </w:rPr>
        <w:t>硫代硫酸钠滴定液的实际浓度，</w:t>
      </w:r>
      <w:r w:rsidRPr="00D812E6">
        <w:rPr>
          <w:rFonts w:cs="Times New Roman"/>
          <w:sz w:val="24"/>
          <w:szCs w:val="24"/>
        </w:rPr>
        <w:t>mol/L</w:t>
      </w:r>
      <w:r w:rsidRPr="00D812E6">
        <w:rPr>
          <w:rFonts w:cs="Times New Roman"/>
          <w:sz w:val="24"/>
          <w:szCs w:val="24"/>
        </w:rPr>
        <w:t>；</w:t>
      </w:r>
    </w:p>
    <w:p w14:paraId="4F4A7A1B" w14:textId="34C98D80" w:rsidR="0058663D" w:rsidRPr="00D812E6" w:rsidRDefault="00656D86">
      <w:pPr>
        <w:ind w:firstLineChars="226" w:firstLine="542"/>
        <w:rPr>
          <w:rFonts w:cs="Times New Roman"/>
          <w:sz w:val="24"/>
          <w:szCs w:val="24"/>
        </w:rPr>
      </w:pPr>
      <w:r w:rsidRPr="00D812E6">
        <w:rPr>
          <w:rFonts w:cs="Times New Roman"/>
          <w:sz w:val="24"/>
          <w:szCs w:val="24"/>
        </w:rPr>
        <w:t xml:space="preserve">0.01── </w:t>
      </w:r>
      <w:r w:rsidRPr="00D812E6">
        <w:rPr>
          <w:rFonts w:cs="Times New Roman"/>
          <w:sz w:val="24"/>
          <w:szCs w:val="24"/>
        </w:rPr>
        <w:t>标准中规定的硫代硫酸钠滴定液的浓度，</w:t>
      </w:r>
      <w:r w:rsidRPr="00D812E6">
        <w:rPr>
          <w:rFonts w:cs="Times New Roman"/>
          <w:sz w:val="24"/>
          <w:szCs w:val="24"/>
        </w:rPr>
        <w:t>mol/L</w:t>
      </w:r>
      <w:r w:rsidRPr="00D812E6">
        <w:rPr>
          <w:rFonts w:cs="Times New Roman"/>
          <w:sz w:val="24"/>
          <w:szCs w:val="24"/>
        </w:rPr>
        <w:t>。</w:t>
      </w:r>
    </w:p>
    <w:p w14:paraId="773B31BA" w14:textId="77777777" w:rsidR="0058663D" w:rsidRPr="00D812E6" w:rsidRDefault="00656D86" w:rsidP="001F6ECD">
      <w:pPr>
        <w:ind w:firstLine="482"/>
        <w:jc w:val="both"/>
        <w:rPr>
          <w:rFonts w:cs="Times New Roman"/>
          <w:sz w:val="24"/>
          <w:szCs w:val="24"/>
        </w:rPr>
      </w:pPr>
      <w:r w:rsidRPr="00D812E6">
        <w:rPr>
          <w:rFonts w:cs="Times New Roman"/>
          <w:b/>
          <w:sz w:val="24"/>
          <w:szCs w:val="24"/>
        </w:rPr>
        <w:t>不挥发物</w:t>
      </w:r>
      <w:r w:rsidRPr="00D812E6">
        <w:rPr>
          <w:rFonts w:cs="Times New Roman"/>
          <w:b/>
          <w:sz w:val="24"/>
          <w:szCs w:val="24"/>
        </w:rPr>
        <w:t xml:space="preserve">  </w:t>
      </w:r>
      <w:r w:rsidRPr="00D812E6">
        <w:rPr>
          <w:rFonts w:cs="Times New Roman"/>
          <w:sz w:val="24"/>
          <w:szCs w:val="24"/>
        </w:rPr>
        <w:t>精密</w:t>
      </w:r>
      <w:proofErr w:type="gramStart"/>
      <w:r w:rsidRPr="00D812E6">
        <w:rPr>
          <w:rFonts w:cs="Times New Roman"/>
          <w:sz w:val="24"/>
          <w:szCs w:val="24"/>
        </w:rPr>
        <w:t>量取供试液</w:t>
      </w:r>
      <w:proofErr w:type="gramEnd"/>
      <w:r w:rsidRPr="00D812E6">
        <w:rPr>
          <w:rFonts w:cs="Times New Roman"/>
          <w:sz w:val="24"/>
          <w:szCs w:val="24"/>
        </w:rPr>
        <w:t>及空白液各</w:t>
      </w:r>
      <w:r w:rsidRPr="00D812E6">
        <w:rPr>
          <w:rFonts w:cs="Times New Roman"/>
          <w:sz w:val="24"/>
          <w:szCs w:val="24"/>
        </w:rPr>
        <w:t>50ml</w:t>
      </w:r>
      <w:r w:rsidRPr="00D812E6">
        <w:rPr>
          <w:rFonts w:cs="Times New Roman"/>
          <w:sz w:val="24"/>
          <w:szCs w:val="24"/>
        </w:rPr>
        <w:t>，分别置于已恒重的蒸发皿中，水浴蒸干，在</w:t>
      </w:r>
      <w:r w:rsidRPr="00D812E6">
        <w:rPr>
          <w:rFonts w:cs="Times New Roman"/>
          <w:sz w:val="24"/>
          <w:szCs w:val="24"/>
        </w:rPr>
        <w:t>105</w:t>
      </w:r>
      <w:r w:rsidRPr="00D812E6">
        <w:rPr>
          <w:rFonts w:ascii="宋体" w:hAnsi="宋体" w:cs="宋体" w:hint="eastAsia"/>
          <w:sz w:val="24"/>
          <w:szCs w:val="24"/>
        </w:rPr>
        <w:t>℃</w:t>
      </w:r>
      <w:proofErr w:type="gramStart"/>
      <w:r w:rsidRPr="00D812E6">
        <w:rPr>
          <w:rFonts w:cs="Times New Roman"/>
          <w:sz w:val="24"/>
          <w:szCs w:val="24"/>
        </w:rPr>
        <w:t>干燥至</w:t>
      </w:r>
      <w:proofErr w:type="gramEnd"/>
      <w:r w:rsidRPr="00D812E6">
        <w:rPr>
          <w:rFonts w:cs="Times New Roman"/>
          <w:sz w:val="24"/>
          <w:szCs w:val="24"/>
        </w:rPr>
        <w:t>恒重，计算二者之差。</w:t>
      </w:r>
    </w:p>
    <w:p w14:paraId="34EF9732" w14:textId="77777777" w:rsidR="0058663D" w:rsidRPr="00D812E6" w:rsidRDefault="00656D86" w:rsidP="001F6ECD">
      <w:pPr>
        <w:ind w:firstLine="482"/>
        <w:jc w:val="both"/>
        <w:rPr>
          <w:rFonts w:cs="Times New Roman"/>
          <w:sz w:val="24"/>
          <w:szCs w:val="24"/>
        </w:rPr>
      </w:pPr>
      <w:r w:rsidRPr="00D812E6">
        <w:rPr>
          <w:rFonts w:cs="Times New Roman"/>
          <w:b/>
          <w:sz w:val="24"/>
          <w:szCs w:val="24"/>
        </w:rPr>
        <w:t>重金属</w:t>
      </w:r>
      <w:r w:rsidRPr="00D812E6">
        <w:rPr>
          <w:rFonts w:cs="Times New Roman"/>
          <w:b/>
          <w:sz w:val="24"/>
          <w:szCs w:val="24"/>
        </w:rPr>
        <w:t xml:space="preserve">  </w:t>
      </w:r>
      <w:r w:rsidRPr="00D812E6">
        <w:rPr>
          <w:rFonts w:cs="Times New Roman"/>
          <w:bCs/>
          <w:sz w:val="24"/>
          <w:szCs w:val="24"/>
        </w:rPr>
        <w:t>精密量</w:t>
      </w:r>
      <w:r w:rsidRPr="00D812E6">
        <w:rPr>
          <w:rFonts w:cs="Times New Roman"/>
          <w:sz w:val="24"/>
          <w:szCs w:val="24"/>
        </w:rPr>
        <w:t>取水供试液</w:t>
      </w:r>
      <w:r w:rsidRPr="00D812E6">
        <w:rPr>
          <w:rFonts w:cs="Times New Roman"/>
          <w:sz w:val="24"/>
          <w:szCs w:val="24"/>
        </w:rPr>
        <w:t>20ml</w:t>
      </w:r>
      <w:r w:rsidRPr="00D812E6">
        <w:rPr>
          <w:rFonts w:cs="Times New Roman"/>
          <w:sz w:val="24"/>
          <w:szCs w:val="24"/>
        </w:rPr>
        <w:t>，照重金属检查法（通则</w:t>
      </w:r>
      <w:r w:rsidRPr="00D812E6">
        <w:rPr>
          <w:rFonts w:cs="Times New Roman"/>
          <w:sz w:val="24"/>
          <w:szCs w:val="24"/>
        </w:rPr>
        <w:t xml:space="preserve">0821 </w:t>
      </w:r>
      <w:r w:rsidRPr="00D812E6">
        <w:rPr>
          <w:rFonts w:cs="Times New Roman"/>
          <w:sz w:val="24"/>
          <w:szCs w:val="24"/>
        </w:rPr>
        <w:t>第一法）检查。</w:t>
      </w:r>
    </w:p>
    <w:p w14:paraId="66881EEC" w14:textId="79D47077" w:rsidR="0058663D" w:rsidRPr="00D812E6" w:rsidRDefault="00656D86" w:rsidP="001F6ECD">
      <w:pPr>
        <w:ind w:firstLine="482"/>
        <w:jc w:val="both"/>
        <w:rPr>
          <w:rFonts w:cs="Times New Roman"/>
          <w:sz w:val="24"/>
          <w:szCs w:val="24"/>
        </w:rPr>
      </w:pPr>
      <w:r w:rsidRPr="00D812E6">
        <w:rPr>
          <w:rFonts w:cs="Times New Roman"/>
          <w:b/>
          <w:bCs/>
          <w:sz w:val="24"/>
          <w:szCs w:val="24"/>
        </w:rPr>
        <w:t>金属离子</w:t>
      </w:r>
      <w:r w:rsidRPr="00D812E6">
        <w:rPr>
          <w:rFonts w:cs="Times New Roman"/>
          <w:b/>
          <w:bCs/>
          <w:sz w:val="24"/>
          <w:szCs w:val="24"/>
        </w:rPr>
        <w:t xml:space="preserve">  </w:t>
      </w:r>
      <w:r w:rsidRPr="00D812E6">
        <w:rPr>
          <w:rFonts w:cs="Times New Roman"/>
          <w:sz w:val="24"/>
          <w:szCs w:val="24"/>
        </w:rPr>
        <w:t>取水供试液，照药包材中金属元素金属离子测定法（通则</w:t>
      </w:r>
      <w:r w:rsidR="00C037B6" w:rsidRPr="00D812E6">
        <w:rPr>
          <w:rFonts w:cs="Times New Roman"/>
          <w:sz w:val="24"/>
          <w:szCs w:val="24"/>
        </w:rPr>
        <w:t>4214</w:t>
      </w:r>
      <w:r w:rsidRPr="00D812E6">
        <w:rPr>
          <w:rFonts w:cs="Times New Roman"/>
          <w:sz w:val="24"/>
          <w:szCs w:val="24"/>
        </w:rPr>
        <w:t>）测定。</w:t>
      </w:r>
    </w:p>
    <w:p w14:paraId="0F1721B3" w14:textId="2673F8BD" w:rsidR="0058663D" w:rsidRPr="00D812E6" w:rsidRDefault="00656D86" w:rsidP="001F6ECD">
      <w:pPr>
        <w:ind w:firstLine="482"/>
        <w:jc w:val="both"/>
        <w:rPr>
          <w:rFonts w:cs="Times New Roman"/>
          <w:sz w:val="24"/>
          <w:szCs w:val="24"/>
        </w:rPr>
      </w:pPr>
      <w:r w:rsidRPr="00D812E6">
        <w:rPr>
          <w:rFonts w:cs="Times New Roman"/>
          <w:b/>
          <w:sz w:val="24"/>
          <w:szCs w:val="24"/>
        </w:rPr>
        <w:t>电导率</w:t>
      </w:r>
      <w:r w:rsidRPr="00D812E6">
        <w:rPr>
          <w:rFonts w:cs="Times New Roman"/>
          <w:b/>
          <w:sz w:val="24"/>
          <w:szCs w:val="24"/>
        </w:rPr>
        <w:t xml:space="preserve">  </w:t>
      </w:r>
      <w:r w:rsidRPr="00D812E6">
        <w:rPr>
          <w:rFonts w:cs="Times New Roman"/>
          <w:sz w:val="24"/>
          <w:szCs w:val="24"/>
        </w:rPr>
        <w:t>用水冲洗电导率仪的电极（光亮</w:t>
      </w:r>
      <w:proofErr w:type="gramStart"/>
      <w:r w:rsidRPr="00D812E6">
        <w:rPr>
          <w:rFonts w:cs="Times New Roman"/>
          <w:sz w:val="24"/>
          <w:szCs w:val="24"/>
        </w:rPr>
        <w:t>铂</w:t>
      </w:r>
      <w:proofErr w:type="gramEnd"/>
      <w:r w:rsidRPr="00D812E6">
        <w:rPr>
          <w:rFonts w:cs="Times New Roman"/>
          <w:sz w:val="24"/>
          <w:szCs w:val="24"/>
        </w:rPr>
        <w:t>电极</w:t>
      </w:r>
      <w:proofErr w:type="gramStart"/>
      <w:r w:rsidRPr="00D812E6">
        <w:rPr>
          <w:rFonts w:cs="Times New Roman"/>
          <w:sz w:val="24"/>
          <w:szCs w:val="24"/>
        </w:rPr>
        <w:t>或铂黑</w:t>
      </w:r>
      <w:proofErr w:type="gramEnd"/>
      <w:r w:rsidRPr="00D812E6">
        <w:rPr>
          <w:rFonts w:cs="Times New Roman"/>
          <w:sz w:val="24"/>
          <w:szCs w:val="24"/>
        </w:rPr>
        <w:t>电极）数次，取空白液冲洗电极至少</w:t>
      </w:r>
      <w:r w:rsidRPr="00D812E6">
        <w:rPr>
          <w:rFonts w:cs="Times New Roman"/>
          <w:sz w:val="24"/>
          <w:szCs w:val="24"/>
        </w:rPr>
        <w:t>2</w:t>
      </w:r>
      <w:r w:rsidRPr="00D812E6">
        <w:rPr>
          <w:rFonts w:cs="Times New Roman"/>
          <w:sz w:val="24"/>
          <w:szCs w:val="24"/>
        </w:rPr>
        <w:t>次，测定空白液的电导率不得过</w:t>
      </w:r>
      <w:r w:rsidRPr="00D812E6">
        <w:rPr>
          <w:rFonts w:cs="Times New Roman"/>
          <w:sz w:val="24"/>
          <w:szCs w:val="24"/>
        </w:rPr>
        <w:t>3.0μS/cm</w:t>
      </w:r>
      <w:bookmarkStart w:id="10" w:name="_Hlk91055828"/>
      <w:r w:rsidRPr="00D812E6">
        <w:rPr>
          <w:rFonts w:cs="Times New Roman"/>
          <w:sz w:val="24"/>
          <w:szCs w:val="24"/>
        </w:rPr>
        <w:t>（</w:t>
      </w:r>
      <w:r w:rsidRPr="00D812E6">
        <w:rPr>
          <w:rFonts w:cs="Times New Roman"/>
          <w:sz w:val="24"/>
          <w:szCs w:val="24"/>
        </w:rPr>
        <w:t>20</w:t>
      </w:r>
      <w:r w:rsidRPr="00D812E6">
        <w:rPr>
          <w:rFonts w:ascii="宋体" w:hAnsi="宋体" w:cs="宋体" w:hint="eastAsia"/>
          <w:sz w:val="24"/>
          <w:szCs w:val="24"/>
        </w:rPr>
        <w:t>℃</w:t>
      </w:r>
      <w:r w:rsidRPr="00D812E6">
        <w:rPr>
          <w:rFonts w:cs="Times New Roman"/>
          <w:sz w:val="24"/>
          <w:szCs w:val="24"/>
        </w:rPr>
        <w:t>±1</w:t>
      </w:r>
      <w:r w:rsidRPr="00D812E6">
        <w:rPr>
          <w:rFonts w:ascii="宋体" w:hAnsi="宋体" w:cs="宋体" w:hint="eastAsia"/>
          <w:sz w:val="24"/>
          <w:szCs w:val="24"/>
        </w:rPr>
        <w:t>℃</w:t>
      </w:r>
      <w:r w:rsidRPr="00D812E6">
        <w:rPr>
          <w:rFonts w:cs="Times New Roman"/>
          <w:sz w:val="24"/>
          <w:szCs w:val="24"/>
        </w:rPr>
        <w:t>）</w:t>
      </w:r>
      <w:bookmarkEnd w:id="10"/>
      <w:r w:rsidRPr="00D812E6">
        <w:rPr>
          <w:rFonts w:cs="Times New Roman"/>
          <w:sz w:val="24"/>
          <w:szCs w:val="24"/>
        </w:rPr>
        <w:t>；再用水供试液冲洗电极至少</w:t>
      </w:r>
      <w:r w:rsidRPr="00D812E6">
        <w:rPr>
          <w:rFonts w:cs="Times New Roman"/>
          <w:sz w:val="24"/>
          <w:szCs w:val="24"/>
        </w:rPr>
        <w:t>2</w:t>
      </w:r>
      <w:r w:rsidRPr="00D812E6">
        <w:rPr>
          <w:rFonts w:cs="Times New Roman"/>
          <w:sz w:val="24"/>
          <w:szCs w:val="24"/>
        </w:rPr>
        <w:t>次，测定水供试液的电导率。若测定不是在</w:t>
      </w:r>
      <w:r w:rsidRPr="00D812E6">
        <w:rPr>
          <w:rFonts w:cs="Times New Roman"/>
          <w:sz w:val="24"/>
          <w:szCs w:val="24"/>
        </w:rPr>
        <w:t>20</w:t>
      </w:r>
      <w:r w:rsidRPr="00D812E6">
        <w:rPr>
          <w:rFonts w:ascii="宋体" w:hAnsi="宋体" w:cs="宋体" w:hint="eastAsia"/>
          <w:sz w:val="24"/>
          <w:szCs w:val="24"/>
        </w:rPr>
        <w:t>℃</w:t>
      </w:r>
      <w:r w:rsidRPr="00D812E6">
        <w:rPr>
          <w:rFonts w:cs="Times New Roman"/>
          <w:sz w:val="24"/>
          <w:szCs w:val="24"/>
        </w:rPr>
        <w:t>±1</w:t>
      </w:r>
      <w:r w:rsidRPr="00D812E6">
        <w:rPr>
          <w:rFonts w:ascii="宋体" w:hAnsi="宋体" w:cs="宋体" w:hint="eastAsia"/>
          <w:sz w:val="24"/>
          <w:szCs w:val="24"/>
        </w:rPr>
        <w:t>℃</w:t>
      </w:r>
      <w:r w:rsidRPr="00D812E6">
        <w:rPr>
          <w:rFonts w:cs="Times New Roman"/>
          <w:sz w:val="24"/>
          <w:szCs w:val="24"/>
        </w:rPr>
        <w:t>条件下进行，则应对温度进行校正。</w:t>
      </w:r>
    </w:p>
    <w:p w14:paraId="21D23521" w14:textId="16A072E3" w:rsidR="00F15C07" w:rsidRPr="00F15C07" w:rsidRDefault="00F15C07" w:rsidP="00F15C07">
      <w:pPr>
        <w:widowControl w:val="0"/>
        <w:autoSpaceDE w:val="0"/>
        <w:autoSpaceDN w:val="0"/>
        <w:adjustRightInd w:val="0"/>
        <w:ind w:firstLine="482"/>
        <w:jc w:val="both"/>
        <w:rPr>
          <w:rFonts w:cs="Times New Roman"/>
          <w:sz w:val="24"/>
          <w:szCs w:val="24"/>
        </w:rPr>
      </w:pPr>
      <w:proofErr w:type="gramStart"/>
      <w:r w:rsidRPr="00F15C07">
        <w:rPr>
          <w:rFonts w:cs="Times New Roman"/>
          <w:b/>
          <w:bCs/>
          <w:sz w:val="24"/>
          <w:szCs w:val="24"/>
        </w:rPr>
        <w:t>铵</w:t>
      </w:r>
      <w:proofErr w:type="gramEnd"/>
      <w:r w:rsidRPr="00F15C07">
        <w:rPr>
          <w:rFonts w:cs="Times New Roman"/>
          <w:b/>
          <w:bCs/>
          <w:sz w:val="24"/>
          <w:szCs w:val="24"/>
        </w:rPr>
        <w:t>离子</w:t>
      </w:r>
      <w:r w:rsidRPr="00F15C07">
        <w:rPr>
          <w:rFonts w:cs="Times New Roman"/>
          <w:b/>
          <w:bCs/>
          <w:sz w:val="24"/>
          <w:szCs w:val="24"/>
        </w:rPr>
        <w:t xml:space="preserve">  </w:t>
      </w:r>
      <w:bookmarkStart w:id="11" w:name="_Hlk104296498"/>
      <w:r w:rsidRPr="00F15C07">
        <w:rPr>
          <w:rFonts w:cs="Times New Roman"/>
          <w:sz w:val="24"/>
          <w:szCs w:val="24"/>
        </w:rPr>
        <w:t>取</w:t>
      </w:r>
      <w:r w:rsidRPr="00F15C07">
        <w:rPr>
          <w:rFonts w:cs="Times New Roman"/>
          <w:sz w:val="24"/>
          <w:szCs w:val="24"/>
        </w:rPr>
        <w:t>25ml</w:t>
      </w:r>
      <w:r w:rsidRPr="00F15C07">
        <w:rPr>
          <w:rFonts w:cs="Times New Roman"/>
          <w:sz w:val="24"/>
          <w:szCs w:val="24"/>
        </w:rPr>
        <w:t>纳</w:t>
      </w:r>
      <w:proofErr w:type="gramStart"/>
      <w:r w:rsidRPr="00F15C07">
        <w:rPr>
          <w:rFonts w:cs="Times New Roman"/>
          <w:sz w:val="24"/>
          <w:szCs w:val="24"/>
        </w:rPr>
        <w:t>氏比色管</w:t>
      </w:r>
      <w:proofErr w:type="gramEnd"/>
      <w:r w:rsidRPr="00F15C07">
        <w:rPr>
          <w:rFonts w:cs="Times New Roman"/>
          <w:sz w:val="24"/>
          <w:szCs w:val="24"/>
        </w:rPr>
        <w:t>一支</w:t>
      </w:r>
      <w:bookmarkEnd w:id="11"/>
      <w:r w:rsidRPr="00F15C07">
        <w:rPr>
          <w:rFonts w:cs="Times New Roman"/>
          <w:sz w:val="24"/>
          <w:szCs w:val="24"/>
        </w:rPr>
        <w:t>，加入水供试液</w:t>
      </w:r>
      <w:r w:rsidRPr="00F15C07">
        <w:rPr>
          <w:rFonts w:cs="Times New Roman"/>
          <w:sz w:val="24"/>
          <w:szCs w:val="24"/>
        </w:rPr>
        <w:t>10ml</w:t>
      </w:r>
      <w:r w:rsidRPr="00F15C07">
        <w:rPr>
          <w:rFonts w:cs="Times New Roman"/>
          <w:sz w:val="24"/>
          <w:szCs w:val="24"/>
        </w:rPr>
        <w:t>，另取一支，加入规定浓度的氯化铵标准溶液</w:t>
      </w:r>
      <w:r w:rsidRPr="00F15C07">
        <w:rPr>
          <w:rFonts w:cs="Times New Roman"/>
          <w:sz w:val="24"/>
          <w:szCs w:val="24"/>
        </w:rPr>
        <w:t>10ml</w:t>
      </w:r>
      <w:r w:rsidRPr="00F15C07">
        <w:rPr>
          <w:rFonts w:cs="Times New Roman"/>
          <w:sz w:val="24"/>
          <w:szCs w:val="24"/>
        </w:rPr>
        <w:t>，再分别加入碱性碘化汞钾试液</w:t>
      </w:r>
      <w:r w:rsidRPr="00F15C07">
        <w:rPr>
          <w:rFonts w:cs="Times New Roman"/>
          <w:sz w:val="24"/>
          <w:szCs w:val="24"/>
        </w:rPr>
        <w:t>2ml</w:t>
      </w:r>
      <w:r w:rsidRPr="00F15C07">
        <w:rPr>
          <w:rFonts w:cs="Times New Roman"/>
          <w:sz w:val="24"/>
          <w:szCs w:val="24"/>
        </w:rPr>
        <w:t>，放置</w:t>
      </w:r>
      <w:r w:rsidRPr="00F15C07">
        <w:rPr>
          <w:rFonts w:cs="Times New Roman"/>
          <w:sz w:val="24"/>
          <w:szCs w:val="24"/>
        </w:rPr>
        <w:t>15</w:t>
      </w:r>
      <w:r w:rsidRPr="00F15C07">
        <w:rPr>
          <w:rFonts w:cs="Times New Roman"/>
          <w:sz w:val="24"/>
          <w:szCs w:val="24"/>
        </w:rPr>
        <w:t>分钟，</w:t>
      </w:r>
      <w:r w:rsidR="006F22C6">
        <w:rPr>
          <w:rFonts w:cs="Times New Roman" w:hint="eastAsia"/>
          <w:sz w:val="24"/>
          <w:szCs w:val="24"/>
        </w:rPr>
        <w:t>目测</w:t>
      </w:r>
      <w:r w:rsidR="006F22C6">
        <w:rPr>
          <w:rFonts w:cs="Times New Roman"/>
          <w:sz w:val="24"/>
          <w:szCs w:val="24"/>
        </w:rPr>
        <w:t>比较</w:t>
      </w:r>
      <w:r w:rsidRPr="00F15C07">
        <w:rPr>
          <w:rFonts w:cs="Times New Roman"/>
          <w:sz w:val="24"/>
          <w:szCs w:val="24"/>
        </w:rPr>
        <w:t>。</w:t>
      </w:r>
    </w:p>
    <w:p w14:paraId="184CFD8B" w14:textId="0D039756" w:rsidR="00F15C07" w:rsidRPr="00F15C07" w:rsidRDefault="00F15C07" w:rsidP="00F15C07">
      <w:pPr>
        <w:widowControl w:val="0"/>
        <w:autoSpaceDE w:val="0"/>
        <w:autoSpaceDN w:val="0"/>
        <w:adjustRightInd w:val="0"/>
        <w:ind w:firstLine="480"/>
        <w:jc w:val="both"/>
        <w:rPr>
          <w:rFonts w:cs="Times New Roman"/>
          <w:sz w:val="24"/>
          <w:szCs w:val="24"/>
        </w:rPr>
      </w:pPr>
      <w:r w:rsidRPr="00F15C07">
        <w:rPr>
          <w:rFonts w:cs="Times New Roman" w:hint="eastAsia"/>
          <w:sz w:val="24"/>
          <w:szCs w:val="24"/>
        </w:rPr>
        <w:t>氯化</w:t>
      </w:r>
      <w:r w:rsidRPr="00F15C07">
        <w:rPr>
          <w:rFonts w:cs="Times New Roman"/>
          <w:sz w:val="24"/>
          <w:szCs w:val="24"/>
        </w:rPr>
        <w:t>铵标准贮备液</w:t>
      </w:r>
      <w:r w:rsidRPr="00F15C07">
        <w:rPr>
          <w:rFonts w:cs="Times New Roman" w:hint="eastAsia"/>
          <w:sz w:val="24"/>
          <w:szCs w:val="24"/>
        </w:rPr>
        <w:t>：</w:t>
      </w:r>
      <w:r w:rsidRPr="00F15C07">
        <w:rPr>
          <w:rFonts w:cs="Times New Roman"/>
          <w:sz w:val="24"/>
          <w:szCs w:val="24"/>
        </w:rPr>
        <w:t>称取</w:t>
      </w:r>
      <w:r w:rsidRPr="00F15C07">
        <w:rPr>
          <w:rFonts w:cs="Times New Roman"/>
          <w:sz w:val="24"/>
          <w:szCs w:val="24"/>
        </w:rPr>
        <w:t>0.297g</w:t>
      </w:r>
      <w:r w:rsidRPr="00F15C07">
        <w:rPr>
          <w:rFonts w:cs="Times New Roman"/>
          <w:sz w:val="24"/>
          <w:szCs w:val="24"/>
        </w:rPr>
        <w:t>氯化铵</w:t>
      </w:r>
      <w:r w:rsidRPr="00F15C07">
        <w:rPr>
          <w:rFonts w:cs="Times New Roman" w:hint="eastAsia"/>
          <w:sz w:val="24"/>
          <w:szCs w:val="24"/>
        </w:rPr>
        <w:t>，置</w:t>
      </w:r>
      <w:r w:rsidRPr="00F15C07">
        <w:rPr>
          <w:rFonts w:cs="Times New Roman" w:hint="eastAsia"/>
          <w:sz w:val="24"/>
          <w:szCs w:val="24"/>
        </w:rPr>
        <w:t>1</w:t>
      </w:r>
      <w:r w:rsidRPr="00F15C07">
        <w:rPr>
          <w:rFonts w:cs="Times New Roman"/>
          <w:sz w:val="24"/>
          <w:szCs w:val="24"/>
        </w:rPr>
        <w:t>000</w:t>
      </w:r>
      <w:r w:rsidRPr="00F15C07">
        <w:rPr>
          <w:rFonts w:cs="Times New Roman" w:hint="eastAsia"/>
          <w:sz w:val="24"/>
          <w:szCs w:val="24"/>
        </w:rPr>
        <w:t>ml</w:t>
      </w:r>
      <w:r w:rsidRPr="00F15C07">
        <w:rPr>
          <w:rFonts w:cs="Times New Roman" w:hint="eastAsia"/>
          <w:sz w:val="24"/>
          <w:szCs w:val="24"/>
        </w:rPr>
        <w:t>量瓶中，加水适量</w:t>
      </w:r>
      <w:r w:rsidR="00B02065">
        <w:rPr>
          <w:rFonts w:cs="Times New Roman" w:hint="eastAsia"/>
          <w:sz w:val="24"/>
          <w:szCs w:val="24"/>
        </w:rPr>
        <w:t>溶解</w:t>
      </w:r>
      <w:r w:rsidRPr="00F15C07">
        <w:rPr>
          <w:rFonts w:cs="Times New Roman" w:hint="eastAsia"/>
          <w:sz w:val="24"/>
          <w:szCs w:val="24"/>
        </w:rPr>
        <w:t>，</w:t>
      </w:r>
      <w:r w:rsidRPr="00F15C07">
        <w:rPr>
          <w:rFonts w:cs="Times New Roman"/>
          <w:sz w:val="24"/>
          <w:szCs w:val="24"/>
        </w:rPr>
        <w:t>并稀释至</w:t>
      </w:r>
      <w:r w:rsidRPr="00F15C07">
        <w:rPr>
          <w:rFonts w:cs="Times New Roman" w:hint="eastAsia"/>
          <w:sz w:val="24"/>
          <w:szCs w:val="24"/>
        </w:rPr>
        <w:t>刻度</w:t>
      </w:r>
      <w:r w:rsidR="00A3339E">
        <w:rPr>
          <w:rFonts w:cs="Times New Roman" w:hint="eastAsia"/>
          <w:sz w:val="24"/>
          <w:szCs w:val="24"/>
        </w:rPr>
        <w:t>（</w:t>
      </w:r>
      <w:r w:rsidR="00A3339E" w:rsidRPr="00A3339E">
        <w:rPr>
          <w:rFonts w:cs="Times New Roman" w:hint="eastAsia"/>
          <w:sz w:val="24"/>
          <w:szCs w:val="24"/>
        </w:rPr>
        <w:t>每</w:t>
      </w:r>
      <w:r w:rsidR="00514C89">
        <w:rPr>
          <w:rFonts w:cs="Times New Roman"/>
          <w:sz w:val="24"/>
          <w:szCs w:val="24"/>
        </w:rPr>
        <w:t>1</w:t>
      </w:r>
      <w:r w:rsidR="00A3339E" w:rsidRPr="00A3339E">
        <w:rPr>
          <w:rFonts w:cs="Times New Roman" w:hint="eastAsia"/>
          <w:sz w:val="24"/>
          <w:szCs w:val="24"/>
        </w:rPr>
        <w:t xml:space="preserve">ml </w:t>
      </w:r>
      <w:r w:rsidR="00A3339E" w:rsidRPr="00A3339E">
        <w:rPr>
          <w:rFonts w:cs="Times New Roman" w:hint="eastAsia"/>
          <w:sz w:val="24"/>
          <w:szCs w:val="24"/>
        </w:rPr>
        <w:t>相当于</w:t>
      </w:r>
      <w:r w:rsidR="00A3339E">
        <w:rPr>
          <w:rFonts w:cs="Times New Roman"/>
          <w:sz w:val="24"/>
          <w:szCs w:val="24"/>
        </w:rPr>
        <w:t>0.1m</w:t>
      </w:r>
      <w:r w:rsidR="00A3339E" w:rsidRPr="00A3339E">
        <w:rPr>
          <w:rFonts w:cs="Times New Roman" w:hint="eastAsia"/>
          <w:sz w:val="24"/>
          <w:szCs w:val="24"/>
        </w:rPr>
        <w:t>g</w:t>
      </w:r>
      <w:r w:rsidR="00A3339E" w:rsidRPr="00A3339E">
        <w:rPr>
          <w:rFonts w:cs="Times New Roman" w:hint="eastAsia"/>
          <w:sz w:val="24"/>
          <w:szCs w:val="24"/>
        </w:rPr>
        <w:t>的</w:t>
      </w:r>
      <w:r w:rsidR="00A3339E" w:rsidRPr="00A3339E">
        <w:rPr>
          <w:rFonts w:cs="Times New Roman" w:hint="eastAsia"/>
          <w:sz w:val="24"/>
          <w:szCs w:val="24"/>
        </w:rPr>
        <w:t xml:space="preserve"> NH</w:t>
      </w:r>
      <w:r w:rsidR="00A3339E" w:rsidRPr="00A3339E">
        <w:rPr>
          <w:rFonts w:cs="Times New Roman" w:hint="eastAsia"/>
          <w:sz w:val="24"/>
          <w:szCs w:val="24"/>
          <w:vertAlign w:val="subscript"/>
        </w:rPr>
        <w:t>4</w:t>
      </w:r>
      <w:r w:rsidR="00A3339E">
        <w:rPr>
          <w:rFonts w:cs="Times New Roman" w:hint="eastAsia"/>
          <w:sz w:val="24"/>
          <w:szCs w:val="24"/>
        </w:rPr>
        <w:t>）</w:t>
      </w:r>
      <w:r w:rsidRPr="00F15C07">
        <w:rPr>
          <w:rFonts w:cs="Times New Roman"/>
          <w:sz w:val="24"/>
          <w:szCs w:val="24"/>
        </w:rPr>
        <w:t>。</w:t>
      </w:r>
    </w:p>
    <w:p w14:paraId="5CA78D12" w14:textId="77777777" w:rsidR="00F15C07" w:rsidRPr="00F15C07" w:rsidRDefault="00F15C07" w:rsidP="00F15C07">
      <w:pPr>
        <w:pStyle w:val="a5"/>
        <w:ind w:firstLine="480"/>
        <w:rPr>
          <w:rFonts w:ascii="Times New Roman" w:hAnsi="Times New Roman" w:cs="Times New Roman"/>
          <w:sz w:val="24"/>
          <w:szCs w:val="24"/>
        </w:rPr>
      </w:pPr>
      <w:r w:rsidRPr="00F15C07">
        <w:rPr>
          <w:rFonts w:ascii="Times New Roman" w:hAnsi="Times New Roman" w:cs="Times New Roman" w:hint="eastAsia"/>
          <w:sz w:val="24"/>
          <w:szCs w:val="24"/>
        </w:rPr>
        <w:t>氯化</w:t>
      </w:r>
      <w:r w:rsidRPr="00F15C07">
        <w:rPr>
          <w:rFonts w:ascii="Times New Roman" w:hAnsi="Times New Roman" w:cs="Times New Roman"/>
          <w:sz w:val="24"/>
          <w:szCs w:val="24"/>
        </w:rPr>
        <w:t>铵标准溶液</w:t>
      </w:r>
      <w:r w:rsidRPr="00F15C07">
        <w:rPr>
          <w:rFonts w:ascii="Times New Roman" w:hAnsi="Times New Roman" w:cs="Times New Roman" w:hint="eastAsia"/>
          <w:sz w:val="24"/>
          <w:szCs w:val="24"/>
        </w:rPr>
        <w:t>：</w:t>
      </w:r>
      <w:r w:rsidRPr="00F15C07">
        <w:rPr>
          <w:rFonts w:ascii="Times New Roman" w:hAnsi="Times New Roman" w:cs="Times New Roman"/>
          <w:sz w:val="24"/>
          <w:szCs w:val="24"/>
        </w:rPr>
        <w:t>临用前精确量取</w:t>
      </w:r>
      <w:r w:rsidRPr="00F15C07">
        <w:rPr>
          <w:rFonts w:ascii="Times New Roman" w:hAnsi="Times New Roman" w:cs="Times New Roman" w:hint="eastAsia"/>
          <w:sz w:val="24"/>
          <w:szCs w:val="24"/>
        </w:rPr>
        <w:t>氯化</w:t>
      </w:r>
      <w:r w:rsidRPr="00F15C07">
        <w:rPr>
          <w:rFonts w:ascii="Times New Roman" w:hAnsi="Times New Roman" w:cs="Times New Roman"/>
          <w:sz w:val="24"/>
          <w:szCs w:val="24"/>
        </w:rPr>
        <w:t>铵标准贮备液稀释至所需浓度。</w:t>
      </w:r>
    </w:p>
    <w:p w14:paraId="747231AE" w14:textId="4C8B5480" w:rsidR="00F15C07" w:rsidRPr="00F15C07" w:rsidRDefault="00F15C07" w:rsidP="00F15C07">
      <w:pPr>
        <w:widowControl w:val="0"/>
        <w:autoSpaceDE w:val="0"/>
        <w:autoSpaceDN w:val="0"/>
        <w:adjustRightInd w:val="0"/>
        <w:ind w:firstLine="482"/>
        <w:jc w:val="both"/>
        <w:rPr>
          <w:rFonts w:cs="Times New Roman"/>
          <w:sz w:val="24"/>
          <w:szCs w:val="24"/>
        </w:rPr>
      </w:pPr>
      <w:proofErr w:type="gramStart"/>
      <w:r w:rsidRPr="00F15C07">
        <w:rPr>
          <w:rFonts w:cs="Times New Roman"/>
          <w:b/>
          <w:bCs/>
          <w:sz w:val="24"/>
          <w:szCs w:val="24"/>
        </w:rPr>
        <w:t>锌</w:t>
      </w:r>
      <w:proofErr w:type="gramEnd"/>
      <w:r w:rsidRPr="00F15C07">
        <w:rPr>
          <w:rFonts w:cs="Times New Roman"/>
          <w:b/>
          <w:bCs/>
          <w:sz w:val="24"/>
          <w:szCs w:val="24"/>
        </w:rPr>
        <w:t>离子</w:t>
      </w:r>
      <w:r w:rsidRPr="00F15C07">
        <w:rPr>
          <w:rFonts w:cs="Times New Roman"/>
          <w:b/>
          <w:bCs/>
          <w:sz w:val="24"/>
          <w:szCs w:val="24"/>
        </w:rPr>
        <w:t xml:space="preserve">  </w:t>
      </w:r>
      <w:r w:rsidR="00514C89" w:rsidRPr="00B165F5">
        <w:rPr>
          <w:rFonts w:cs="Times New Roman"/>
          <w:sz w:val="24"/>
          <w:szCs w:val="24"/>
        </w:rPr>
        <w:t>取</w:t>
      </w:r>
      <w:r w:rsidR="00514C89" w:rsidRPr="00B165F5">
        <w:rPr>
          <w:rFonts w:cs="Times New Roman"/>
          <w:sz w:val="24"/>
          <w:szCs w:val="24"/>
        </w:rPr>
        <w:t>25ml</w:t>
      </w:r>
      <w:r w:rsidR="00514C89" w:rsidRPr="00B165F5">
        <w:rPr>
          <w:rFonts w:cs="Times New Roman"/>
          <w:sz w:val="24"/>
          <w:szCs w:val="24"/>
        </w:rPr>
        <w:t>纳</w:t>
      </w:r>
      <w:proofErr w:type="gramStart"/>
      <w:r w:rsidR="00514C89" w:rsidRPr="00B165F5">
        <w:rPr>
          <w:rFonts w:cs="Times New Roman"/>
          <w:sz w:val="24"/>
          <w:szCs w:val="24"/>
        </w:rPr>
        <w:t>氏比色管</w:t>
      </w:r>
      <w:proofErr w:type="gramEnd"/>
      <w:r w:rsidR="00514C89" w:rsidRPr="00B165F5">
        <w:rPr>
          <w:rFonts w:cs="Times New Roman"/>
          <w:sz w:val="24"/>
          <w:szCs w:val="24"/>
        </w:rPr>
        <w:t>一支，加入经孔径为</w:t>
      </w:r>
      <w:r w:rsidR="00514C89" w:rsidRPr="00B165F5">
        <w:rPr>
          <w:rFonts w:cs="Times New Roman"/>
          <w:sz w:val="24"/>
          <w:szCs w:val="24"/>
        </w:rPr>
        <w:t>0.45</w:t>
      </w:r>
      <w:r w:rsidR="00514C89" w:rsidRPr="00091D67">
        <w:rPr>
          <w:rFonts w:cs="Times New Roman"/>
          <w:iCs/>
          <w:sz w:val="24"/>
          <w:szCs w:val="24"/>
        </w:rPr>
        <w:t>μ</w:t>
      </w:r>
      <w:r w:rsidR="00514C89" w:rsidRPr="00B165F5">
        <w:rPr>
          <w:rFonts w:cs="Times New Roman"/>
          <w:sz w:val="24"/>
          <w:szCs w:val="24"/>
        </w:rPr>
        <w:t>m</w:t>
      </w:r>
      <w:r w:rsidR="00514C89" w:rsidRPr="00B165F5">
        <w:rPr>
          <w:rFonts w:cs="Times New Roman"/>
          <w:sz w:val="24"/>
          <w:szCs w:val="24"/>
        </w:rPr>
        <w:t>的滤膜过滤的水供试液</w:t>
      </w:r>
      <w:r w:rsidR="00514C89" w:rsidRPr="00B165F5">
        <w:rPr>
          <w:rFonts w:cs="Times New Roman"/>
          <w:sz w:val="24"/>
          <w:szCs w:val="24"/>
        </w:rPr>
        <w:t>10ml</w:t>
      </w:r>
      <w:r w:rsidR="00514C89" w:rsidRPr="00B165F5">
        <w:rPr>
          <w:rFonts w:cs="Times New Roman"/>
          <w:sz w:val="24"/>
          <w:szCs w:val="24"/>
        </w:rPr>
        <w:t>，另取一支，加入标准</w:t>
      </w:r>
      <w:proofErr w:type="gramStart"/>
      <w:r w:rsidR="00514C89" w:rsidRPr="00B165F5">
        <w:rPr>
          <w:rFonts w:cs="Times New Roman"/>
          <w:sz w:val="24"/>
          <w:szCs w:val="24"/>
        </w:rPr>
        <w:t>锌</w:t>
      </w:r>
      <w:proofErr w:type="gramEnd"/>
      <w:r w:rsidR="00514C89" w:rsidRPr="00B165F5">
        <w:rPr>
          <w:rFonts w:cs="Times New Roman"/>
          <w:sz w:val="24"/>
          <w:szCs w:val="24"/>
        </w:rPr>
        <w:t>溶液</w:t>
      </w:r>
      <w:r w:rsidR="00514C89" w:rsidRPr="00B165F5">
        <w:rPr>
          <w:rFonts w:cs="Times New Roman" w:hint="eastAsia"/>
          <w:sz w:val="24"/>
          <w:szCs w:val="24"/>
        </w:rPr>
        <w:t>（称取</w:t>
      </w:r>
      <w:r w:rsidR="00514C89" w:rsidRPr="00B165F5">
        <w:rPr>
          <w:rFonts w:cs="Times New Roman" w:hint="eastAsia"/>
          <w:sz w:val="24"/>
          <w:szCs w:val="24"/>
        </w:rPr>
        <w:t>4</w:t>
      </w:r>
      <w:r w:rsidR="00514C89" w:rsidRPr="00B165F5">
        <w:rPr>
          <w:rFonts w:cs="Times New Roman"/>
          <w:sz w:val="24"/>
          <w:szCs w:val="24"/>
        </w:rPr>
        <w:t>4.0</w:t>
      </w:r>
      <w:r w:rsidR="00514C89" w:rsidRPr="00B165F5">
        <w:rPr>
          <w:rFonts w:cs="Times New Roman" w:hint="eastAsia"/>
          <w:sz w:val="24"/>
          <w:szCs w:val="24"/>
        </w:rPr>
        <w:t>mg</w:t>
      </w:r>
      <w:r w:rsidR="00514C89" w:rsidRPr="00B165F5">
        <w:rPr>
          <w:rFonts w:cs="Times New Roman" w:hint="eastAsia"/>
          <w:sz w:val="24"/>
          <w:szCs w:val="24"/>
        </w:rPr>
        <w:t>硫酸锌七水化合物，用</w:t>
      </w:r>
      <w:proofErr w:type="gramStart"/>
      <w:r w:rsidR="00514C89" w:rsidRPr="00B165F5">
        <w:rPr>
          <w:rFonts w:cs="Times New Roman" w:hint="eastAsia"/>
          <w:sz w:val="24"/>
          <w:szCs w:val="24"/>
        </w:rPr>
        <w:t>新沸过的</w:t>
      </w:r>
      <w:proofErr w:type="gramEnd"/>
      <w:r w:rsidR="00514C89" w:rsidRPr="00B165F5">
        <w:rPr>
          <w:rFonts w:cs="Times New Roman" w:hint="eastAsia"/>
          <w:sz w:val="24"/>
          <w:szCs w:val="24"/>
        </w:rPr>
        <w:t>冷水溶解并稀释至</w:t>
      </w:r>
      <w:r w:rsidR="00514C89" w:rsidRPr="00B165F5">
        <w:rPr>
          <w:rFonts w:cs="Times New Roman" w:hint="eastAsia"/>
          <w:sz w:val="24"/>
          <w:szCs w:val="24"/>
        </w:rPr>
        <w:t>1</w:t>
      </w:r>
      <w:r w:rsidR="00514C89" w:rsidRPr="00B165F5">
        <w:rPr>
          <w:rFonts w:cs="Times New Roman"/>
          <w:sz w:val="24"/>
          <w:szCs w:val="24"/>
        </w:rPr>
        <w:t>000</w:t>
      </w:r>
      <w:r w:rsidR="00514C89" w:rsidRPr="00B165F5">
        <w:rPr>
          <w:rFonts w:cs="Times New Roman" w:hint="eastAsia"/>
          <w:sz w:val="24"/>
          <w:szCs w:val="24"/>
        </w:rPr>
        <w:t>ml</w:t>
      </w:r>
      <w:r w:rsidR="00514C89" w:rsidRPr="00B165F5">
        <w:rPr>
          <w:rFonts w:cs="Times New Roman" w:hint="eastAsia"/>
          <w:sz w:val="24"/>
          <w:szCs w:val="24"/>
        </w:rPr>
        <w:t>，应临用新制）</w:t>
      </w:r>
      <w:r w:rsidR="00514C89" w:rsidRPr="00B165F5">
        <w:rPr>
          <w:rFonts w:cs="Times New Roman"/>
          <w:sz w:val="24"/>
          <w:szCs w:val="24"/>
        </w:rPr>
        <w:t>3ml</w:t>
      </w:r>
      <w:r w:rsidR="00514C89">
        <w:rPr>
          <w:rFonts w:cs="Times New Roman" w:hint="eastAsia"/>
          <w:sz w:val="24"/>
          <w:szCs w:val="24"/>
        </w:rPr>
        <w:t>和空白液</w:t>
      </w:r>
      <w:r w:rsidR="00514C89">
        <w:rPr>
          <w:rFonts w:cs="Times New Roman" w:hint="eastAsia"/>
          <w:sz w:val="24"/>
          <w:szCs w:val="24"/>
        </w:rPr>
        <w:t>7ml</w:t>
      </w:r>
      <w:r w:rsidR="00514C89" w:rsidRPr="00B165F5">
        <w:rPr>
          <w:rFonts w:cs="Times New Roman"/>
          <w:sz w:val="24"/>
          <w:szCs w:val="24"/>
        </w:rPr>
        <w:t>，再分别加入</w:t>
      </w:r>
      <w:r w:rsidR="00514C89" w:rsidRPr="00B165F5">
        <w:rPr>
          <w:rFonts w:cs="Times New Roman"/>
          <w:sz w:val="24"/>
          <w:szCs w:val="24"/>
        </w:rPr>
        <w:t>2mol/L</w:t>
      </w:r>
      <w:r w:rsidR="00514C89" w:rsidRPr="00B165F5">
        <w:rPr>
          <w:rFonts w:cs="Times New Roman"/>
          <w:sz w:val="24"/>
          <w:szCs w:val="24"/>
        </w:rPr>
        <w:t>盐酸</w:t>
      </w:r>
      <w:r w:rsidR="00514C89" w:rsidRPr="00B165F5">
        <w:rPr>
          <w:rFonts w:cs="Times New Roman"/>
          <w:sz w:val="24"/>
          <w:szCs w:val="24"/>
        </w:rPr>
        <w:t>1ml</w:t>
      </w:r>
      <w:r w:rsidR="00514C89" w:rsidRPr="00B165F5">
        <w:rPr>
          <w:rFonts w:cs="Times New Roman"/>
          <w:sz w:val="24"/>
          <w:szCs w:val="24"/>
        </w:rPr>
        <w:t>和亚铁氰化钾溶液（称取亚铁氰化钾三水化合物</w:t>
      </w:r>
      <w:r w:rsidR="00514C89" w:rsidRPr="00B165F5">
        <w:rPr>
          <w:rFonts w:cs="Times New Roman"/>
          <w:sz w:val="24"/>
          <w:szCs w:val="24"/>
        </w:rPr>
        <w:t>4.2g</w:t>
      </w:r>
      <w:r w:rsidR="00514C89" w:rsidRPr="00B165F5">
        <w:rPr>
          <w:rFonts w:cs="Times New Roman"/>
          <w:sz w:val="24"/>
          <w:szCs w:val="24"/>
        </w:rPr>
        <w:t>，加水溶解并稀释至</w:t>
      </w:r>
      <w:r w:rsidR="00514C89" w:rsidRPr="00B165F5">
        <w:rPr>
          <w:rFonts w:cs="Times New Roman"/>
          <w:sz w:val="24"/>
          <w:szCs w:val="24"/>
        </w:rPr>
        <w:t>100ml</w:t>
      </w:r>
      <w:r w:rsidR="00514C89" w:rsidRPr="00B165F5">
        <w:rPr>
          <w:rFonts w:cs="Times New Roman"/>
          <w:sz w:val="24"/>
          <w:szCs w:val="24"/>
        </w:rPr>
        <w:t>，摇匀，即得）</w:t>
      </w:r>
      <w:r w:rsidR="00514C89" w:rsidRPr="00B165F5">
        <w:rPr>
          <w:rFonts w:cs="Times New Roman"/>
          <w:sz w:val="24"/>
          <w:szCs w:val="24"/>
        </w:rPr>
        <w:t>3</w:t>
      </w:r>
      <w:r w:rsidR="00514C89" w:rsidRPr="00B165F5">
        <w:rPr>
          <w:rFonts w:cs="Times New Roman"/>
          <w:sz w:val="24"/>
          <w:szCs w:val="24"/>
        </w:rPr>
        <w:t>滴，混匀，</w:t>
      </w:r>
      <w:r w:rsidR="00514C89">
        <w:rPr>
          <w:rFonts w:cs="Times New Roman" w:hint="eastAsia"/>
          <w:sz w:val="24"/>
          <w:szCs w:val="24"/>
        </w:rPr>
        <w:t>目测比较</w:t>
      </w:r>
      <w:r w:rsidR="00514C89" w:rsidRPr="00B165F5">
        <w:rPr>
          <w:rFonts w:cs="Times New Roman"/>
          <w:sz w:val="24"/>
          <w:szCs w:val="24"/>
        </w:rPr>
        <w:t>。</w:t>
      </w:r>
    </w:p>
    <w:p w14:paraId="5C3FD8AA" w14:textId="3D8E51A0" w:rsidR="00C037B6" w:rsidRPr="00D812E6" w:rsidRDefault="00656D86" w:rsidP="00D812E6">
      <w:pPr>
        <w:widowControl w:val="0"/>
        <w:autoSpaceDE w:val="0"/>
        <w:autoSpaceDN w:val="0"/>
        <w:adjustRightInd w:val="0"/>
        <w:ind w:firstLine="482"/>
        <w:jc w:val="both"/>
        <w:rPr>
          <w:rFonts w:cs="Times New Roman"/>
          <w:sz w:val="24"/>
          <w:szCs w:val="24"/>
        </w:rPr>
      </w:pPr>
      <w:r w:rsidRPr="00D812E6">
        <w:rPr>
          <w:rFonts w:cs="Times New Roman"/>
          <w:b/>
          <w:bCs/>
          <w:sz w:val="24"/>
          <w:szCs w:val="24"/>
        </w:rPr>
        <w:lastRenderedPageBreak/>
        <w:t>总有机碳（</w:t>
      </w:r>
      <w:r w:rsidRPr="00D812E6">
        <w:rPr>
          <w:rFonts w:cs="Times New Roman"/>
          <w:b/>
          <w:bCs/>
          <w:sz w:val="24"/>
          <w:szCs w:val="24"/>
        </w:rPr>
        <w:t>TOC</w:t>
      </w:r>
      <w:r w:rsidRPr="00D812E6">
        <w:rPr>
          <w:rFonts w:cs="Times New Roman"/>
          <w:b/>
          <w:bCs/>
          <w:sz w:val="24"/>
          <w:szCs w:val="24"/>
        </w:rPr>
        <w:t>）</w:t>
      </w:r>
      <w:r w:rsidRPr="00D812E6">
        <w:rPr>
          <w:rFonts w:cs="Times New Roman"/>
          <w:b/>
          <w:bCs/>
          <w:sz w:val="24"/>
          <w:szCs w:val="24"/>
        </w:rPr>
        <w:t xml:space="preserve">  </w:t>
      </w:r>
      <w:r w:rsidRPr="00D812E6">
        <w:rPr>
          <w:rFonts w:cs="Times New Roman"/>
          <w:sz w:val="24"/>
          <w:szCs w:val="24"/>
        </w:rPr>
        <w:t>配制线性范围在</w:t>
      </w:r>
      <w:r w:rsidRPr="00D812E6">
        <w:rPr>
          <w:rFonts w:cs="Times New Roman"/>
          <w:sz w:val="24"/>
          <w:szCs w:val="24"/>
        </w:rPr>
        <w:t>0.5</w:t>
      </w:r>
      <w:r w:rsidR="00CB7676" w:rsidRPr="00D812E6">
        <w:rPr>
          <w:rFonts w:cs="Times New Roman"/>
          <w:sz w:val="24"/>
          <w:szCs w:val="24"/>
        </w:rPr>
        <w:t>~</w:t>
      </w:r>
      <w:r w:rsidRPr="00D812E6">
        <w:rPr>
          <w:rFonts w:cs="Times New Roman"/>
          <w:sz w:val="24"/>
          <w:szCs w:val="24"/>
        </w:rPr>
        <w:t>20mg/L</w:t>
      </w:r>
      <w:r w:rsidRPr="00D812E6">
        <w:rPr>
          <w:rFonts w:cs="Times New Roman"/>
          <w:sz w:val="24"/>
          <w:szCs w:val="24"/>
        </w:rPr>
        <w:t>的标准曲线，照制药用水总有机碳测定法（通则</w:t>
      </w:r>
      <w:r w:rsidRPr="00D812E6">
        <w:rPr>
          <w:rFonts w:cs="Times New Roman"/>
          <w:sz w:val="24"/>
          <w:szCs w:val="24"/>
        </w:rPr>
        <w:t>0682</w:t>
      </w:r>
      <w:r w:rsidRPr="00D812E6">
        <w:rPr>
          <w:rFonts w:cs="Times New Roman"/>
          <w:sz w:val="24"/>
          <w:szCs w:val="24"/>
        </w:rPr>
        <w:t>）分别测定水供试液和空白液，计算两者之差。如果样品供试液超出了该线性范围的上限，则将其进行适当稀释后再分析。</w:t>
      </w:r>
    </w:p>
    <w:p w14:paraId="45BA7E1A" w14:textId="17DE361A" w:rsidR="0088584C" w:rsidRDefault="00166389" w:rsidP="00D812E6">
      <w:pPr>
        <w:pStyle w:val="a5"/>
        <w:suppressLineNumbers/>
        <w:snapToGrid w:val="0"/>
        <w:ind w:firstLineChars="0" w:firstLine="0"/>
        <w:rPr>
          <w:rFonts w:ascii="Times New Roman" w:hAnsi="Times New Roman" w:cs="Times New Roman"/>
          <w:sz w:val="24"/>
          <w:szCs w:val="24"/>
        </w:rPr>
      </w:pPr>
      <w:r w:rsidRPr="00D812E6">
        <w:rPr>
          <w:rFonts w:cs="Times New Roman"/>
          <w:noProof/>
          <w:sz w:val="24"/>
          <w:szCs w:val="24"/>
        </w:rPr>
        <mc:AlternateContent>
          <mc:Choice Requires="wps">
            <w:drawing>
              <wp:anchor distT="0" distB="0" distL="114300" distR="114300" simplePos="0" relativeHeight="251659264" behindDoc="0" locked="0" layoutInCell="1" allowOverlap="1" wp14:anchorId="2C0D4BCE" wp14:editId="441CAA81">
                <wp:simplePos x="0" y="0"/>
                <wp:positionH relativeFrom="column">
                  <wp:posOffset>-38100</wp:posOffset>
                </wp:positionH>
                <wp:positionV relativeFrom="paragraph">
                  <wp:posOffset>137584</wp:posOffset>
                </wp:positionV>
                <wp:extent cx="5286375" cy="0"/>
                <wp:effectExtent l="9525" t="7620" r="9525" b="1143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6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1F9F5A" id="_x0000_t32" coordsize="21600,21600" o:spt="32" o:oned="t" path="m,l21600,21600e" filled="f">
                <v:path arrowok="t" fillok="f" o:connecttype="none"/>
                <o:lock v:ext="edit" shapetype="t"/>
              </v:shapetype>
              <v:shape id="AutoShape 2" o:spid="_x0000_s1026" type="#_x0000_t32" style="position:absolute;left:0;text-align:left;margin-left:-3pt;margin-top:10.85pt;width:416.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dNDHgIAADs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"/>
            </w:pict>
          </mc:Fallback>
        </mc:AlternateContent>
      </w:r>
    </w:p>
    <w:p w14:paraId="1521EBD7" w14:textId="242CE92E" w:rsidR="0058663D" w:rsidRDefault="00656D86" w:rsidP="00D812E6">
      <w:pPr>
        <w:pStyle w:val="a5"/>
        <w:suppressLineNumbers/>
        <w:snapToGrid w:val="0"/>
        <w:ind w:firstLineChars="0" w:firstLine="0"/>
        <w:rPr>
          <w:rFonts w:ascii="Times New Roman" w:hAnsi="Times New Roman" w:cs="Times New Roman"/>
          <w:sz w:val="24"/>
          <w:szCs w:val="24"/>
        </w:rPr>
      </w:pPr>
      <w:r w:rsidRPr="00D812E6">
        <w:rPr>
          <w:rFonts w:ascii="Times New Roman" w:hAnsi="Times New Roman" w:cs="Times New Roman"/>
          <w:sz w:val="24"/>
          <w:szCs w:val="24"/>
        </w:rPr>
        <w:t>起草单位</w:t>
      </w:r>
      <w:r w:rsidR="00C037B6" w:rsidRPr="00D812E6">
        <w:rPr>
          <w:rFonts w:ascii="Times New Roman" w:hAnsi="Times New Roman" w:cs="Times New Roman"/>
          <w:sz w:val="24"/>
          <w:szCs w:val="24"/>
        </w:rPr>
        <w:t>：山东省医疗器械和药品包装检验研究院</w:t>
      </w:r>
      <w:r w:rsidRPr="00D812E6">
        <w:rPr>
          <w:rFonts w:ascii="Times New Roman" w:hAnsi="Times New Roman" w:cs="Times New Roman"/>
          <w:sz w:val="24"/>
          <w:szCs w:val="24"/>
        </w:rPr>
        <w:t xml:space="preserve"> </w:t>
      </w:r>
      <w:r w:rsidR="00D812E6" w:rsidRPr="00D812E6">
        <w:rPr>
          <w:rFonts w:ascii="Times New Roman" w:hAnsi="Times New Roman" w:cs="Times New Roman"/>
          <w:sz w:val="24"/>
          <w:szCs w:val="24"/>
        </w:rPr>
        <w:t xml:space="preserve"> </w:t>
      </w:r>
      <w:r w:rsidRPr="00D812E6">
        <w:rPr>
          <w:rFonts w:ascii="Times New Roman" w:hAnsi="Times New Roman" w:cs="Times New Roman"/>
          <w:sz w:val="24"/>
          <w:szCs w:val="24"/>
        </w:rPr>
        <w:t xml:space="preserve">  </w:t>
      </w:r>
      <w:r w:rsidRPr="00D812E6">
        <w:rPr>
          <w:rFonts w:ascii="Times New Roman" w:hAnsi="Times New Roman" w:cs="Times New Roman"/>
          <w:sz w:val="24"/>
          <w:szCs w:val="24"/>
        </w:rPr>
        <w:t>联系电话：</w:t>
      </w:r>
      <w:r w:rsidR="00C037B6" w:rsidRPr="00D812E6">
        <w:rPr>
          <w:rFonts w:ascii="Times New Roman" w:hAnsi="Times New Roman" w:cs="Times New Roman"/>
          <w:sz w:val="24"/>
          <w:szCs w:val="24"/>
        </w:rPr>
        <w:t>0531-82682912</w:t>
      </w:r>
    </w:p>
    <w:p w14:paraId="69FA4294" w14:textId="77777777" w:rsidR="0088584C" w:rsidRPr="00D812E6" w:rsidRDefault="0088584C" w:rsidP="00D812E6">
      <w:pPr>
        <w:pStyle w:val="a5"/>
        <w:suppressLineNumbers/>
        <w:snapToGrid w:val="0"/>
        <w:ind w:firstLineChars="0" w:firstLine="0"/>
        <w:rPr>
          <w:rFonts w:ascii="Times New Roman" w:hAnsi="Times New Roman" w:cs="Times New Roman"/>
          <w:sz w:val="24"/>
          <w:szCs w:val="24"/>
        </w:rPr>
      </w:pPr>
    </w:p>
    <w:p w14:paraId="789131A2" w14:textId="69CB7896" w:rsidR="0058663D" w:rsidRPr="00D812E6" w:rsidRDefault="00656D86" w:rsidP="001F6ECD">
      <w:pPr>
        <w:widowControl w:val="0"/>
        <w:suppressLineNumbers/>
        <w:ind w:firstLineChars="0" w:firstLine="0"/>
        <w:jc w:val="center"/>
        <w:rPr>
          <w:rFonts w:cs="Times New Roman"/>
          <w:b/>
          <w:bCs/>
          <w:kern w:val="2"/>
          <w:sz w:val="24"/>
          <w:szCs w:val="24"/>
        </w:rPr>
      </w:pPr>
      <w:r w:rsidRPr="00D812E6">
        <w:rPr>
          <w:rFonts w:cs="Times New Roman"/>
          <w:b/>
          <w:bCs/>
          <w:kern w:val="2"/>
          <w:sz w:val="24"/>
          <w:szCs w:val="24"/>
        </w:rPr>
        <w:t>药包材溶出物测定法起草说明</w:t>
      </w:r>
    </w:p>
    <w:p w14:paraId="3DDDF433" w14:textId="77777777" w:rsidR="00D812E6" w:rsidRPr="00D812E6" w:rsidRDefault="00D812E6" w:rsidP="001F6ECD">
      <w:pPr>
        <w:widowControl w:val="0"/>
        <w:suppressLineNumbers/>
        <w:ind w:firstLineChars="0" w:firstLine="0"/>
        <w:jc w:val="center"/>
        <w:rPr>
          <w:rFonts w:cs="Times New Roman"/>
          <w:b/>
          <w:bCs/>
          <w:kern w:val="2"/>
          <w:sz w:val="24"/>
          <w:szCs w:val="24"/>
        </w:rPr>
      </w:pPr>
    </w:p>
    <w:p w14:paraId="67760FAE" w14:textId="77777777" w:rsidR="0058663D" w:rsidRPr="00D812E6" w:rsidRDefault="00656D86" w:rsidP="001F6ECD">
      <w:pPr>
        <w:pStyle w:val="a5"/>
        <w:suppressLineNumbers/>
        <w:tabs>
          <w:tab w:val="left" w:pos="1338"/>
        </w:tabs>
        <w:ind w:firstLine="480"/>
        <w:rPr>
          <w:rFonts w:ascii="Times New Roman" w:hAnsi="Times New Roman" w:cs="Times New Roman"/>
          <w:sz w:val="24"/>
          <w:szCs w:val="24"/>
        </w:rPr>
      </w:pPr>
      <w:r w:rsidRPr="00D812E6">
        <w:rPr>
          <w:rFonts w:ascii="Times New Roman" w:hAnsi="Times New Roman" w:cs="Times New Roman"/>
          <w:sz w:val="24"/>
          <w:szCs w:val="24"/>
        </w:rPr>
        <w:t>一、制修订的目的意义</w:t>
      </w:r>
    </w:p>
    <w:p w14:paraId="37447196" w14:textId="128B6FAD" w:rsidR="0058663D" w:rsidRPr="00D812E6" w:rsidRDefault="00656D86" w:rsidP="00CD6372">
      <w:pPr>
        <w:pStyle w:val="a5"/>
        <w:suppressLineNumbers/>
        <w:ind w:firstLine="480"/>
        <w:rPr>
          <w:rFonts w:ascii="Times New Roman" w:hAnsi="Times New Roman" w:cs="Times New Roman"/>
          <w:kern w:val="2"/>
          <w:sz w:val="24"/>
          <w:szCs w:val="24"/>
        </w:rPr>
      </w:pPr>
      <w:r w:rsidRPr="00D812E6">
        <w:rPr>
          <w:rFonts w:ascii="Times New Roman" w:hAnsi="Times New Roman" w:cs="Times New Roman"/>
          <w:sz w:val="24"/>
          <w:szCs w:val="24"/>
        </w:rPr>
        <w:t>1.</w:t>
      </w:r>
      <w:r w:rsidR="006C4EF9" w:rsidRPr="00D812E6">
        <w:rPr>
          <w:rFonts w:ascii="Times New Roman" w:hAnsi="Times New Roman" w:cs="Times New Roman"/>
          <w:sz w:val="24"/>
          <w:szCs w:val="24"/>
        </w:rPr>
        <w:t xml:space="preserve"> </w:t>
      </w:r>
      <w:r w:rsidRPr="00D812E6">
        <w:rPr>
          <w:rFonts w:ascii="Times New Roman" w:hAnsi="Times New Roman" w:cs="Times New Roman"/>
          <w:kern w:val="2"/>
          <w:sz w:val="24"/>
          <w:szCs w:val="24"/>
        </w:rPr>
        <w:t>溶出物的测定是药包材化学性能检验的重要内容，一般用于产品质量控制，是评估药包材安全性的重要指标。</w:t>
      </w:r>
      <w:r w:rsidRPr="00D812E6">
        <w:rPr>
          <w:rFonts w:ascii="Times New Roman" w:hAnsi="Times New Roman" w:cs="Times New Roman"/>
          <w:sz w:val="24"/>
          <w:szCs w:val="24"/>
        </w:rPr>
        <w:t>因此考察药包材</w:t>
      </w:r>
      <w:r w:rsidRPr="00D812E6">
        <w:rPr>
          <w:rFonts w:ascii="Times New Roman" w:hAnsi="Times New Roman" w:cs="Times New Roman"/>
          <w:kern w:val="2"/>
          <w:sz w:val="24"/>
          <w:szCs w:val="24"/>
        </w:rPr>
        <w:t>溶出物</w:t>
      </w:r>
      <w:r w:rsidRPr="00D812E6">
        <w:rPr>
          <w:rFonts w:ascii="Times New Roman" w:hAnsi="Times New Roman" w:cs="Times New Roman"/>
          <w:sz w:val="24"/>
          <w:szCs w:val="24"/>
        </w:rPr>
        <w:t>是非常有必要的。</w:t>
      </w:r>
    </w:p>
    <w:p w14:paraId="57C64622" w14:textId="277B1CF5" w:rsidR="0058663D" w:rsidRPr="00D812E6" w:rsidRDefault="00656D86" w:rsidP="00CD6372">
      <w:pPr>
        <w:pStyle w:val="a5"/>
        <w:suppressLineNumbers/>
        <w:ind w:firstLine="480"/>
        <w:rPr>
          <w:rFonts w:ascii="Times New Roman" w:hAnsi="Times New Roman" w:cs="Times New Roman"/>
          <w:kern w:val="2"/>
          <w:sz w:val="24"/>
          <w:szCs w:val="24"/>
        </w:rPr>
      </w:pPr>
      <w:r w:rsidRPr="00D812E6">
        <w:rPr>
          <w:rFonts w:ascii="Times New Roman" w:hAnsi="Times New Roman" w:cs="Times New Roman"/>
          <w:sz w:val="24"/>
          <w:szCs w:val="24"/>
        </w:rPr>
        <w:t>2.</w:t>
      </w:r>
      <w:r w:rsidR="006C4EF9" w:rsidRPr="00D812E6">
        <w:rPr>
          <w:rFonts w:ascii="Times New Roman" w:hAnsi="Times New Roman" w:cs="Times New Roman"/>
          <w:sz w:val="24"/>
          <w:szCs w:val="24"/>
        </w:rPr>
        <w:t xml:space="preserve"> </w:t>
      </w:r>
      <w:r w:rsidRPr="00D812E6">
        <w:rPr>
          <w:rFonts w:ascii="Times New Roman" w:hAnsi="Times New Roman" w:cs="Times New Roman"/>
          <w:sz w:val="24"/>
          <w:szCs w:val="24"/>
        </w:rPr>
        <w:t>形成</w:t>
      </w:r>
      <w:r w:rsidR="00260CEC" w:rsidRPr="00D812E6">
        <w:rPr>
          <w:rFonts w:ascii="Times New Roman" w:hAnsi="Times New Roman" w:cs="Times New Roman"/>
          <w:sz w:val="24"/>
          <w:szCs w:val="24"/>
        </w:rPr>
        <w:t>“</w:t>
      </w:r>
      <w:r w:rsidR="00260CEC" w:rsidRPr="00D812E6">
        <w:rPr>
          <w:rFonts w:ascii="Times New Roman" w:hAnsi="Times New Roman" w:cs="Times New Roman"/>
          <w:sz w:val="24"/>
          <w:szCs w:val="24"/>
        </w:rPr>
        <w:t>药包材溶出物测定法</w:t>
      </w:r>
      <w:r w:rsidR="00260CEC" w:rsidRPr="00D812E6">
        <w:rPr>
          <w:rFonts w:ascii="Times New Roman" w:hAnsi="Times New Roman" w:cs="Times New Roman"/>
          <w:sz w:val="24"/>
          <w:szCs w:val="24"/>
        </w:rPr>
        <w:t>”</w:t>
      </w:r>
      <w:r w:rsidRPr="00D812E6">
        <w:rPr>
          <w:rFonts w:ascii="Times New Roman" w:hAnsi="Times New Roman" w:cs="Times New Roman"/>
          <w:sz w:val="24"/>
          <w:szCs w:val="24"/>
        </w:rPr>
        <w:t>方法标准，科学有效指导药包材溶出物测定。</w:t>
      </w:r>
    </w:p>
    <w:p w14:paraId="6C7D5A7E" w14:textId="77777777" w:rsidR="0058663D" w:rsidRPr="00D812E6" w:rsidRDefault="00656D86"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二、起草过程</w:t>
      </w:r>
    </w:p>
    <w:p w14:paraId="2005934E" w14:textId="1DC183E0" w:rsidR="0058663D" w:rsidRPr="00D812E6" w:rsidRDefault="00656D86"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1.</w:t>
      </w:r>
      <w:r w:rsidR="006C4EF9" w:rsidRPr="00D812E6">
        <w:rPr>
          <w:rFonts w:ascii="Times New Roman" w:hAnsi="Times New Roman" w:cs="Times New Roman"/>
          <w:sz w:val="24"/>
          <w:szCs w:val="24"/>
        </w:rPr>
        <w:t xml:space="preserve"> </w:t>
      </w:r>
      <w:r w:rsidRPr="00D812E6">
        <w:rPr>
          <w:rFonts w:ascii="Times New Roman" w:hAnsi="Times New Roman" w:cs="Times New Roman"/>
          <w:sz w:val="24"/>
          <w:szCs w:val="24"/>
        </w:rPr>
        <w:t>查阅国内外相关标准并进行了标准比对。</w:t>
      </w:r>
    </w:p>
    <w:p w14:paraId="1C580D82" w14:textId="77777777" w:rsidR="00715021" w:rsidRPr="00D812E6" w:rsidRDefault="00656D86"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2.</w:t>
      </w:r>
      <w:r w:rsidR="006C4EF9" w:rsidRPr="00D812E6">
        <w:rPr>
          <w:rFonts w:ascii="Times New Roman" w:hAnsi="Times New Roman" w:cs="Times New Roman"/>
          <w:sz w:val="24"/>
          <w:szCs w:val="24"/>
        </w:rPr>
        <w:t xml:space="preserve"> </w:t>
      </w:r>
      <w:r w:rsidRPr="00D812E6">
        <w:rPr>
          <w:rFonts w:ascii="Times New Roman" w:hAnsi="Times New Roman" w:cs="Times New Roman"/>
          <w:sz w:val="24"/>
          <w:szCs w:val="24"/>
        </w:rPr>
        <w:t>根据与参与单位</w:t>
      </w:r>
      <w:r w:rsidR="00985EA6" w:rsidRPr="00D812E6">
        <w:rPr>
          <w:rFonts w:ascii="Times New Roman" w:hAnsi="Times New Roman" w:cs="Times New Roman"/>
          <w:sz w:val="24"/>
          <w:szCs w:val="24"/>
        </w:rPr>
        <w:t>沟</w:t>
      </w:r>
      <w:r w:rsidRPr="00D812E6">
        <w:rPr>
          <w:rFonts w:ascii="Times New Roman" w:hAnsi="Times New Roman" w:cs="Times New Roman"/>
          <w:sz w:val="24"/>
          <w:szCs w:val="24"/>
        </w:rPr>
        <w:t>通交流，</w:t>
      </w:r>
      <w:r w:rsidR="00715021" w:rsidRPr="00D812E6">
        <w:rPr>
          <w:rFonts w:ascii="Times New Roman" w:hAnsi="Times New Roman" w:cs="Times New Roman"/>
          <w:sz w:val="24"/>
          <w:szCs w:val="24"/>
        </w:rPr>
        <w:t>以及历史数据的收集，确定药包材溶出物测定法初稿。</w:t>
      </w:r>
    </w:p>
    <w:p w14:paraId="10F0D0CF" w14:textId="531F2029" w:rsidR="0058663D" w:rsidRPr="00D812E6" w:rsidRDefault="00715021"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 xml:space="preserve">3. </w:t>
      </w:r>
      <w:r w:rsidRPr="00D812E6">
        <w:rPr>
          <w:rFonts w:ascii="Times New Roman" w:hAnsi="Times New Roman" w:cs="Times New Roman"/>
          <w:sz w:val="24"/>
          <w:szCs w:val="24"/>
        </w:rPr>
        <w:t>通过多次会议征求意见，优化完善溶出物测定法。</w:t>
      </w:r>
    </w:p>
    <w:p w14:paraId="018754E4" w14:textId="61631D80" w:rsidR="0058663D" w:rsidRPr="00D812E6" w:rsidRDefault="00715021"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4</w:t>
      </w:r>
      <w:r w:rsidR="00656D86" w:rsidRPr="00D812E6">
        <w:rPr>
          <w:rFonts w:ascii="Times New Roman" w:hAnsi="Times New Roman" w:cs="Times New Roman"/>
          <w:sz w:val="24"/>
          <w:szCs w:val="24"/>
        </w:rPr>
        <w:t>.</w:t>
      </w:r>
      <w:r w:rsidR="006C4EF9" w:rsidRPr="00D812E6">
        <w:rPr>
          <w:rFonts w:ascii="Times New Roman" w:hAnsi="Times New Roman" w:cs="Times New Roman"/>
          <w:sz w:val="24"/>
          <w:szCs w:val="24"/>
        </w:rPr>
        <w:t xml:space="preserve"> </w:t>
      </w:r>
      <w:r w:rsidR="00656D86" w:rsidRPr="00D812E6">
        <w:rPr>
          <w:rFonts w:ascii="Times New Roman" w:hAnsi="Times New Roman" w:cs="Times New Roman"/>
          <w:sz w:val="24"/>
          <w:szCs w:val="24"/>
        </w:rPr>
        <w:t>形成</w:t>
      </w:r>
      <w:r w:rsidR="00985EA6" w:rsidRPr="00D812E6">
        <w:rPr>
          <w:rFonts w:ascii="Times New Roman" w:hAnsi="Times New Roman" w:cs="Times New Roman"/>
          <w:sz w:val="24"/>
          <w:szCs w:val="24"/>
        </w:rPr>
        <w:t>“</w:t>
      </w:r>
      <w:r w:rsidR="00985EA6" w:rsidRPr="00D812E6">
        <w:rPr>
          <w:rFonts w:ascii="Times New Roman" w:hAnsi="Times New Roman" w:cs="Times New Roman"/>
          <w:sz w:val="24"/>
          <w:szCs w:val="24"/>
        </w:rPr>
        <w:t>药包材溶出物测定法</w:t>
      </w:r>
      <w:r w:rsidR="00985EA6" w:rsidRPr="00D812E6">
        <w:rPr>
          <w:rFonts w:ascii="Times New Roman" w:hAnsi="Times New Roman" w:cs="Times New Roman"/>
          <w:sz w:val="24"/>
          <w:szCs w:val="24"/>
        </w:rPr>
        <w:t>”</w:t>
      </w:r>
      <w:r w:rsidR="00656D86" w:rsidRPr="00D812E6">
        <w:rPr>
          <w:rFonts w:ascii="Times New Roman" w:hAnsi="Times New Roman" w:cs="Times New Roman"/>
          <w:sz w:val="24"/>
          <w:szCs w:val="24"/>
        </w:rPr>
        <w:t>征求意见稿。</w:t>
      </w:r>
      <w:r w:rsidR="00656D86" w:rsidRPr="00D812E6">
        <w:rPr>
          <w:rFonts w:ascii="Times New Roman" w:hAnsi="Times New Roman" w:cs="Times New Roman"/>
          <w:sz w:val="24"/>
          <w:szCs w:val="24"/>
        </w:rPr>
        <w:t xml:space="preserve"> </w:t>
      </w:r>
    </w:p>
    <w:p w14:paraId="3FD07171" w14:textId="77777777" w:rsidR="0058663D" w:rsidRPr="00D812E6" w:rsidRDefault="00656D86"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三、制修订的总体思路</w:t>
      </w:r>
    </w:p>
    <w:p w14:paraId="3A9CC1E3" w14:textId="0EDDA0D9" w:rsidR="0058663D" w:rsidRPr="00D812E6" w:rsidRDefault="00656D86"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遵循</w:t>
      </w:r>
      <w:proofErr w:type="gramStart"/>
      <w:r w:rsidRPr="00D812E6">
        <w:rPr>
          <w:rFonts w:ascii="Times New Roman" w:hAnsi="Times New Roman" w:cs="Times New Roman"/>
          <w:sz w:val="24"/>
          <w:szCs w:val="24"/>
        </w:rPr>
        <w:t>药典委</w:t>
      </w:r>
      <w:proofErr w:type="gramEnd"/>
      <w:r w:rsidRPr="00D812E6">
        <w:rPr>
          <w:rFonts w:ascii="Times New Roman" w:hAnsi="Times New Roman" w:cs="Times New Roman"/>
          <w:sz w:val="24"/>
          <w:szCs w:val="24"/>
        </w:rPr>
        <w:t>对药包</w:t>
      </w:r>
      <w:proofErr w:type="gramStart"/>
      <w:r w:rsidRPr="00D812E6">
        <w:rPr>
          <w:rFonts w:ascii="Times New Roman" w:hAnsi="Times New Roman" w:cs="Times New Roman"/>
          <w:sz w:val="24"/>
          <w:szCs w:val="24"/>
        </w:rPr>
        <w:t>材标准</w:t>
      </w:r>
      <w:proofErr w:type="gramEnd"/>
      <w:r w:rsidRPr="00D812E6">
        <w:rPr>
          <w:rFonts w:ascii="Times New Roman" w:hAnsi="Times New Roman" w:cs="Times New Roman"/>
          <w:sz w:val="24"/>
          <w:szCs w:val="24"/>
        </w:rPr>
        <w:t>体系的架构思路，参考</w:t>
      </w:r>
      <w:r w:rsidRPr="00D812E6">
        <w:rPr>
          <w:rFonts w:ascii="Times New Roman" w:hAnsi="Times New Roman" w:cs="Times New Roman"/>
          <w:kern w:val="2"/>
          <w:sz w:val="24"/>
          <w:szCs w:val="24"/>
        </w:rPr>
        <w:t>《国家药包材标准》、《化学药品注射剂与塑料包装材料相容性研究技术指导原则（试行）》国</w:t>
      </w:r>
      <w:proofErr w:type="gramStart"/>
      <w:r w:rsidRPr="00D812E6">
        <w:rPr>
          <w:rFonts w:ascii="Times New Roman" w:hAnsi="Times New Roman" w:cs="Times New Roman"/>
          <w:kern w:val="2"/>
          <w:sz w:val="24"/>
          <w:szCs w:val="24"/>
        </w:rPr>
        <w:t>食药监注〔</w:t>
      </w:r>
      <w:r w:rsidRPr="00D812E6">
        <w:rPr>
          <w:rFonts w:ascii="Times New Roman" w:hAnsi="Times New Roman" w:cs="Times New Roman"/>
          <w:kern w:val="2"/>
          <w:sz w:val="24"/>
          <w:szCs w:val="24"/>
        </w:rPr>
        <w:t>2012</w:t>
      </w:r>
      <w:r w:rsidRPr="00D812E6">
        <w:rPr>
          <w:rFonts w:ascii="Times New Roman" w:hAnsi="Times New Roman" w:cs="Times New Roman"/>
          <w:kern w:val="2"/>
          <w:sz w:val="24"/>
          <w:szCs w:val="24"/>
        </w:rPr>
        <w:t>〕</w:t>
      </w:r>
      <w:proofErr w:type="gramEnd"/>
      <w:r w:rsidRPr="00D812E6">
        <w:rPr>
          <w:rFonts w:ascii="Times New Roman" w:hAnsi="Times New Roman" w:cs="Times New Roman"/>
          <w:kern w:val="2"/>
          <w:sz w:val="24"/>
          <w:szCs w:val="24"/>
        </w:rPr>
        <w:t>267</w:t>
      </w:r>
      <w:r w:rsidRPr="00D812E6">
        <w:rPr>
          <w:rFonts w:ascii="Times New Roman" w:hAnsi="Times New Roman" w:cs="Times New Roman"/>
          <w:kern w:val="2"/>
          <w:sz w:val="24"/>
          <w:szCs w:val="24"/>
        </w:rPr>
        <w:t>号、</w:t>
      </w:r>
      <w:r w:rsidRPr="00D812E6">
        <w:rPr>
          <w:rFonts w:ascii="Times New Roman" w:hAnsi="Times New Roman" w:cs="Times New Roman"/>
          <w:kern w:val="2"/>
          <w:sz w:val="24"/>
          <w:szCs w:val="24"/>
        </w:rPr>
        <w:t>GB/T14233.1-2008</w:t>
      </w:r>
      <w:r w:rsidRPr="00D812E6">
        <w:rPr>
          <w:rFonts w:ascii="Times New Roman" w:hAnsi="Times New Roman" w:cs="Times New Roman"/>
          <w:kern w:val="2"/>
          <w:sz w:val="24"/>
          <w:szCs w:val="24"/>
        </w:rPr>
        <w:t>《医用输液、输血、注射器具检验方法</w:t>
      </w:r>
      <w:r w:rsidRPr="00D812E6">
        <w:rPr>
          <w:rFonts w:ascii="Times New Roman" w:hAnsi="Times New Roman" w:cs="Times New Roman"/>
          <w:kern w:val="2"/>
          <w:sz w:val="24"/>
          <w:szCs w:val="24"/>
        </w:rPr>
        <w:t xml:space="preserve"> </w:t>
      </w:r>
      <w:r w:rsidRPr="00D812E6">
        <w:rPr>
          <w:rFonts w:ascii="Times New Roman" w:hAnsi="Times New Roman" w:cs="Times New Roman"/>
          <w:kern w:val="2"/>
          <w:sz w:val="24"/>
          <w:szCs w:val="24"/>
        </w:rPr>
        <w:t>第</w:t>
      </w:r>
      <w:r w:rsidRPr="00D812E6">
        <w:rPr>
          <w:rFonts w:ascii="Times New Roman" w:hAnsi="Times New Roman" w:cs="Times New Roman"/>
          <w:kern w:val="2"/>
          <w:sz w:val="24"/>
          <w:szCs w:val="24"/>
        </w:rPr>
        <w:t>1</w:t>
      </w:r>
      <w:r w:rsidRPr="00D812E6">
        <w:rPr>
          <w:rFonts w:ascii="Times New Roman" w:hAnsi="Times New Roman" w:cs="Times New Roman"/>
          <w:kern w:val="2"/>
          <w:sz w:val="24"/>
          <w:szCs w:val="24"/>
        </w:rPr>
        <w:t>部分：化学分析方法》、日本药方局、美国药典、欧洲药典</w:t>
      </w:r>
      <w:r w:rsidR="006C4EF9" w:rsidRPr="00D812E6">
        <w:rPr>
          <w:rFonts w:ascii="Times New Roman" w:hAnsi="Times New Roman" w:cs="Times New Roman"/>
          <w:kern w:val="2"/>
          <w:sz w:val="24"/>
          <w:szCs w:val="24"/>
        </w:rPr>
        <w:t>等标准中的相关内容</w:t>
      </w:r>
      <w:r w:rsidRPr="00D812E6">
        <w:rPr>
          <w:rFonts w:ascii="Times New Roman" w:hAnsi="Times New Roman" w:cs="Times New Roman"/>
          <w:sz w:val="24"/>
          <w:szCs w:val="24"/>
        </w:rPr>
        <w:t>，结合在日常试验时存在的问题，制定本测定法。</w:t>
      </w:r>
    </w:p>
    <w:p w14:paraId="7CB17881" w14:textId="0791BD4A" w:rsidR="006C4EF9" w:rsidRPr="00D812E6" w:rsidRDefault="003A7DAB"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四、</w:t>
      </w:r>
      <w:r w:rsidR="00656D86" w:rsidRPr="00D812E6">
        <w:rPr>
          <w:rFonts w:ascii="Times New Roman" w:hAnsi="Times New Roman" w:cs="Times New Roman"/>
          <w:sz w:val="24"/>
          <w:szCs w:val="24"/>
        </w:rPr>
        <w:t>需重点说明的问题</w:t>
      </w:r>
    </w:p>
    <w:p w14:paraId="2D34762C" w14:textId="0542B604" w:rsidR="003D093E" w:rsidRPr="00D812E6" w:rsidRDefault="003D093E" w:rsidP="003A7DAB">
      <w:pPr>
        <w:pStyle w:val="a5"/>
        <w:suppressLineNumbers/>
        <w:tabs>
          <w:tab w:val="left" w:pos="312"/>
        </w:tabs>
        <w:ind w:firstLine="480"/>
        <w:rPr>
          <w:rFonts w:ascii="Times New Roman" w:hAnsi="Times New Roman" w:cs="Times New Roman"/>
          <w:sz w:val="24"/>
          <w:szCs w:val="24"/>
        </w:rPr>
      </w:pPr>
      <w:r w:rsidRPr="00D812E6">
        <w:rPr>
          <w:rFonts w:ascii="Times New Roman" w:hAnsi="Times New Roman" w:cs="Times New Roman"/>
          <w:sz w:val="24"/>
          <w:szCs w:val="24"/>
        </w:rPr>
        <w:t>本标准是新增方法标准，</w:t>
      </w:r>
      <w:r w:rsidR="00962656" w:rsidRPr="00D812E6">
        <w:rPr>
          <w:rFonts w:ascii="Times New Roman" w:hAnsi="Times New Roman" w:cs="Times New Roman"/>
          <w:sz w:val="24"/>
          <w:szCs w:val="24"/>
        </w:rPr>
        <w:t>按《中国药典》</w:t>
      </w:r>
      <w:r w:rsidR="00962656" w:rsidRPr="00D812E6">
        <w:rPr>
          <w:rFonts w:ascii="Times New Roman" w:hAnsi="Times New Roman" w:cs="Times New Roman"/>
          <w:sz w:val="24"/>
          <w:szCs w:val="24"/>
        </w:rPr>
        <w:t>2020</w:t>
      </w:r>
      <w:r w:rsidR="00962656" w:rsidRPr="00D812E6">
        <w:rPr>
          <w:rFonts w:ascii="Times New Roman" w:hAnsi="Times New Roman" w:cs="Times New Roman"/>
          <w:sz w:val="24"/>
          <w:szCs w:val="24"/>
        </w:rPr>
        <w:t>年版格式编制。本标准</w:t>
      </w:r>
      <w:r w:rsidRPr="00D812E6">
        <w:rPr>
          <w:rFonts w:ascii="Times New Roman" w:hAnsi="Times New Roman" w:cs="Times New Roman"/>
          <w:sz w:val="24"/>
          <w:szCs w:val="24"/>
        </w:rPr>
        <w:t>确定的主要内容是：</w:t>
      </w:r>
    </w:p>
    <w:p w14:paraId="4281ED22" w14:textId="77777777" w:rsidR="00962656" w:rsidRPr="00D812E6" w:rsidRDefault="00962656"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lastRenderedPageBreak/>
        <w:t xml:space="preserve">1. </w:t>
      </w:r>
      <w:r w:rsidRPr="00D812E6">
        <w:rPr>
          <w:rFonts w:ascii="Times New Roman" w:hAnsi="Times New Roman" w:cs="Times New Roman"/>
          <w:sz w:val="24"/>
          <w:szCs w:val="24"/>
        </w:rPr>
        <w:t>名称：按《中国药典》</w:t>
      </w:r>
      <w:r w:rsidRPr="00D812E6">
        <w:rPr>
          <w:rFonts w:ascii="Times New Roman" w:hAnsi="Times New Roman" w:cs="Times New Roman"/>
          <w:sz w:val="24"/>
          <w:szCs w:val="24"/>
        </w:rPr>
        <w:t>2020</w:t>
      </w:r>
      <w:r w:rsidRPr="00D812E6">
        <w:rPr>
          <w:rFonts w:ascii="Times New Roman" w:hAnsi="Times New Roman" w:cs="Times New Roman"/>
          <w:sz w:val="24"/>
          <w:szCs w:val="24"/>
        </w:rPr>
        <w:t>年版及药包</w:t>
      </w:r>
      <w:proofErr w:type="gramStart"/>
      <w:r w:rsidRPr="00D812E6">
        <w:rPr>
          <w:rFonts w:ascii="Times New Roman" w:hAnsi="Times New Roman" w:cs="Times New Roman"/>
          <w:sz w:val="24"/>
          <w:szCs w:val="24"/>
        </w:rPr>
        <w:t>材标准</w:t>
      </w:r>
      <w:proofErr w:type="gramEnd"/>
      <w:r w:rsidRPr="00D812E6">
        <w:rPr>
          <w:rFonts w:ascii="Times New Roman" w:hAnsi="Times New Roman" w:cs="Times New Roman"/>
          <w:sz w:val="24"/>
          <w:szCs w:val="24"/>
        </w:rPr>
        <w:t>命名原则，拟定标准名称为：药包材溶出物测定法。</w:t>
      </w:r>
    </w:p>
    <w:p w14:paraId="7EC8F979" w14:textId="4918532D" w:rsidR="00F2689B" w:rsidRPr="00D812E6" w:rsidRDefault="00962656" w:rsidP="00CD6372">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 xml:space="preserve">2. </w:t>
      </w:r>
      <w:r w:rsidRPr="00D812E6">
        <w:rPr>
          <w:rFonts w:ascii="Times New Roman" w:hAnsi="Times New Roman" w:cs="Times New Roman"/>
          <w:sz w:val="24"/>
          <w:szCs w:val="24"/>
        </w:rPr>
        <w:t>适用范围：</w:t>
      </w:r>
      <w:r w:rsidR="00F2689B" w:rsidRPr="00D812E6">
        <w:rPr>
          <w:rFonts w:ascii="Times New Roman" w:hAnsi="Times New Roman" w:cs="Times New Roman"/>
          <w:sz w:val="24"/>
          <w:szCs w:val="24"/>
        </w:rPr>
        <w:t>本标准适用于药包材溶出物试验分析的化学分析。</w:t>
      </w:r>
    </w:p>
    <w:p w14:paraId="634CB936" w14:textId="518AB4A0" w:rsidR="003D093E" w:rsidRPr="00D812E6" w:rsidRDefault="00962656" w:rsidP="003A7DAB">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 xml:space="preserve">3. </w:t>
      </w:r>
      <w:r w:rsidRPr="00D812E6">
        <w:rPr>
          <w:rFonts w:ascii="Times New Roman" w:hAnsi="Times New Roman" w:cs="Times New Roman"/>
          <w:sz w:val="24"/>
          <w:szCs w:val="24"/>
        </w:rPr>
        <w:t>溶出物试验总则：本标准</w:t>
      </w:r>
      <w:r w:rsidR="003D093E" w:rsidRPr="00D812E6">
        <w:rPr>
          <w:rFonts w:ascii="Times New Roman" w:hAnsi="Times New Roman" w:cs="Times New Roman"/>
          <w:sz w:val="24"/>
          <w:szCs w:val="24"/>
        </w:rPr>
        <w:t>制定</w:t>
      </w:r>
      <w:r w:rsidR="00F2689B" w:rsidRPr="00D812E6">
        <w:rPr>
          <w:rFonts w:ascii="Times New Roman" w:hAnsi="Times New Roman" w:cs="Times New Roman"/>
          <w:sz w:val="24"/>
          <w:szCs w:val="24"/>
        </w:rPr>
        <w:t>了</w:t>
      </w:r>
      <w:r w:rsidR="003D093E" w:rsidRPr="00D812E6">
        <w:rPr>
          <w:rFonts w:ascii="Times New Roman" w:hAnsi="Times New Roman" w:cs="Times New Roman"/>
          <w:sz w:val="24"/>
          <w:szCs w:val="24"/>
        </w:rPr>
        <w:t>溶出物试验总则，</w:t>
      </w:r>
      <w:r w:rsidR="00F2689B" w:rsidRPr="00D812E6">
        <w:rPr>
          <w:rFonts w:ascii="Times New Roman" w:hAnsi="Times New Roman" w:cs="Times New Roman"/>
          <w:sz w:val="24"/>
          <w:szCs w:val="24"/>
        </w:rPr>
        <w:t>加强了</w:t>
      </w:r>
      <w:r w:rsidR="003D093E" w:rsidRPr="00D812E6">
        <w:rPr>
          <w:rFonts w:ascii="Times New Roman" w:hAnsi="Times New Roman" w:cs="Times New Roman"/>
          <w:sz w:val="24"/>
          <w:szCs w:val="24"/>
        </w:rPr>
        <w:t>溶出物试验的科学性和规范性。</w:t>
      </w:r>
    </w:p>
    <w:p w14:paraId="116A3CF0" w14:textId="5594C4F2" w:rsidR="003D093E" w:rsidRPr="00D812E6" w:rsidRDefault="00962656" w:rsidP="00260CEC">
      <w:pPr>
        <w:pStyle w:val="a5"/>
        <w:suppressLineNumbers/>
        <w:ind w:firstLine="480"/>
        <w:rPr>
          <w:rFonts w:ascii="Times New Roman" w:hAnsi="Times New Roman" w:cs="Times New Roman"/>
          <w:sz w:val="24"/>
          <w:szCs w:val="24"/>
        </w:rPr>
      </w:pPr>
      <w:r w:rsidRPr="00D812E6">
        <w:rPr>
          <w:rFonts w:ascii="Times New Roman" w:hAnsi="Times New Roman" w:cs="Times New Roman"/>
          <w:sz w:val="24"/>
          <w:szCs w:val="24"/>
        </w:rPr>
        <w:t xml:space="preserve">4. </w:t>
      </w:r>
      <w:r w:rsidRPr="00D812E6">
        <w:rPr>
          <w:rFonts w:ascii="Times New Roman" w:hAnsi="Times New Roman" w:cs="Times New Roman"/>
          <w:sz w:val="24"/>
          <w:szCs w:val="24"/>
        </w:rPr>
        <w:t>溶出物的供试液制备：</w:t>
      </w:r>
      <w:r w:rsidR="005904B9" w:rsidRPr="00D812E6">
        <w:rPr>
          <w:rFonts w:ascii="Times New Roman" w:hAnsi="Times New Roman" w:cs="Times New Roman"/>
          <w:sz w:val="24"/>
          <w:szCs w:val="24"/>
        </w:rPr>
        <w:t>本标准</w:t>
      </w:r>
      <w:r w:rsidR="003D093E" w:rsidRPr="00D812E6">
        <w:rPr>
          <w:rFonts w:ascii="Times New Roman" w:hAnsi="Times New Roman" w:cs="Times New Roman"/>
          <w:sz w:val="24"/>
          <w:szCs w:val="24"/>
        </w:rPr>
        <w:t>给出</w:t>
      </w:r>
      <w:r w:rsidR="00D80DEC" w:rsidRPr="00D812E6">
        <w:rPr>
          <w:rFonts w:ascii="Times New Roman" w:hAnsi="Times New Roman" w:cs="Times New Roman"/>
          <w:sz w:val="24"/>
          <w:szCs w:val="24"/>
        </w:rPr>
        <w:t>了</w:t>
      </w:r>
      <w:r w:rsidR="003D093E" w:rsidRPr="00D812E6">
        <w:rPr>
          <w:rFonts w:ascii="Times New Roman" w:hAnsi="Times New Roman" w:cs="Times New Roman"/>
          <w:sz w:val="24"/>
          <w:szCs w:val="24"/>
        </w:rPr>
        <w:t>进行</w:t>
      </w:r>
      <w:proofErr w:type="gramStart"/>
      <w:r w:rsidR="003D093E" w:rsidRPr="00D812E6">
        <w:rPr>
          <w:rFonts w:ascii="Times New Roman" w:hAnsi="Times New Roman" w:cs="Times New Roman"/>
          <w:sz w:val="24"/>
          <w:szCs w:val="24"/>
        </w:rPr>
        <w:t>药包材供试液</w:t>
      </w:r>
      <w:proofErr w:type="gramEnd"/>
      <w:r w:rsidR="003D093E" w:rsidRPr="00D812E6">
        <w:rPr>
          <w:rFonts w:ascii="Times New Roman" w:hAnsi="Times New Roman" w:cs="Times New Roman"/>
          <w:sz w:val="24"/>
          <w:szCs w:val="24"/>
        </w:rPr>
        <w:t>制备的关键浸提参数，并对</w:t>
      </w:r>
      <w:proofErr w:type="gramStart"/>
      <w:r w:rsidR="00F2689B" w:rsidRPr="00D812E6">
        <w:rPr>
          <w:rFonts w:ascii="Times New Roman" w:hAnsi="Times New Roman" w:cs="Times New Roman"/>
          <w:sz w:val="24"/>
          <w:szCs w:val="24"/>
        </w:rPr>
        <w:t>各</w:t>
      </w:r>
      <w:r w:rsidR="003D093E" w:rsidRPr="00D812E6">
        <w:rPr>
          <w:rFonts w:ascii="Times New Roman" w:hAnsi="Times New Roman" w:cs="Times New Roman"/>
          <w:sz w:val="24"/>
          <w:szCs w:val="24"/>
        </w:rPr>
        <w:t>浸提</w:t>
      </w:r>
      <w:proofErr w:type="gramEnd"/>
      <w:r w:rsidR="003D093E" w:rsidRPr="00D812E6">
        <w:rPr>
          <w:rFonts w:ascii="Times New Roman" w:hAnsi="Times New Roman" w:cs="Times New Roman"/>
          <w:sz w:val="24"/>
          <w:szCs w:val="24"/>
        </w:rPr>
        <w:t>参数</w:t>
      </w:r>
      <w:r w:rsidR="00F2689B" w:rsidRPr="00D812E6">
        <w:rPr>
          <w:rFonts w:ascii="Times New Roman" w:hAnsi="Times New Roman" w:cs="Times New Roman"/>
          <w:sz w:val="24"/>
          <w:szCs w:val="24"/>
        </w:rPr>
        <w:t>进行了</w:t>
      </w:r>
      <w:r w:rsidR="003D093E" w:rsidRPr="00D812E6">
        <w:rPr>
          <w:rFonts w:ascii="Times New Roman" w:hAnsi="Times New Roman" w:cs="Times New Roman"/>
          <w:sz w:val="24"/>
          <w:szCs w:val="24"/>
        </w:rPr>
        <w:t>说明。</w:t>
      </w:r>
      <w:r w:rsidR="00F2689B" w:rsidRPr="00D812E6">
        <w:rPr>
          <w:rFonts w:ascii="Times New Roman" w:hAnsi="Times New Roman" w:cs="Times New Roman"/>
          <w:sz w:val="24"/>
          <w:szCs w:val="24"/>
        </w:rPr>
        <w:t>以列表的形式</w:t>
      </w:r>
      <w:r w:rsidR="003D093E" w:rsidRPr="00D812E6">
        <w:rPr>
          <w:rFonts w:ascii="Times New Roman" w:hAnsi="Times New Roman" w:cs="Times New Roman"/>
          <w:sz w:val="24"/>
          <w:szCs w:val="24"/>
        </w:rPr>
        <w:t>给出</w:t>
      </w:r>
      <w:r w:rsidR="00F2689B" w:rsidRPr="00D812E6">
        <w:rPr>
          <w:rFonts w:ascii="Times New Roman" w:hAnsi="Times New Roman" w:cs="Times New Roman"/>
          <w:sz w:val="24"/>
          <w:szCs w:val="24"/>
        </w:rPr>
        <w:t>了</w:t>
      </w:r>
      <w:r w:rsidR="003D093E" w:rsidRPr="00D812E6">
        <w:rPr>
          <w:rFonts w:ascii="Times New Roman" w:hAnsi="Times New Roman" w:cs="Times New Roman"/>
          <w:sz w:val="24"/>
          <w:szCs w:val="24"/>
        </w:rPr>
        <w:t>药包材常用的供试液制备方法，便于其</w:t>
      </w:r>
      <w:r w:rsidR="006C4EF9" w:rsidRPr="00D812E6">
        <w:rPr>
          <w:rFonts w:ascii="Times New Roman" w:hAnsi="Times New Roman" w:cs="Times New Roman"/>
          <w:sz w:val="24"/>
          <w:szCs w:val="24"/>
        </w:rPr>
        <w:t>他</w:t>
      </w:r>
      <w:r w:rsidR="00985EA6" w:rsidRPr="00D812E6">
        <w:rPr>
          <w:rFonts w:ascii="Times New Roman" w:hAnsi="Times New Roman" w:cs="Times New Roman"/>
          <w:sz w:val="24"/>
          <w:szCs w:val="24"/>
        </w:rPr>
        <w:t>中小</w:t>
      </w:r>
      <w:r w:rsidR="003D093E" w:rsidRPr="00D812E6">
        <w:rPr>
          <w:rFonts w:ascii="Times New Roman" w:hAnsi="Times New Roman" w:cs="Times New Roman"/>
          <w:sz w:val="24"/>
          <w:szCs w:val="24"/>
        </w:rPr>
        <w:t>通则引用。</w:t>
      </w:r>
    </w:p>
    <w:p w14:paraId="6D5DD452" w14:textId="4754689B" w:rsidR="005904B9" w:rsidRPr="00D812E6" w:rsidRDefault="005904B9" w:rsidP="005904B9">
      <w:pPr>
        <w:pStyle w:val="a5"/>
        <w:suppressLineNumbers/>
        <w:ind w:firstLine="480"/>
        <w:rPr>
          <w:rFonts w:ascii="Times New Roman" w:hAnsi="Times New Roman" w:cs="Times New Roman"/>
          <w:kern w:val="2"/>
          <w:sz w:val="24"/>
          <w:szCs w:val="24"/>
        </w:rPr>
      </w:pPr>
      <w:r w:rsidRPr="00D812E6">
        <w:rPr>
          <w:rFonts w:ascii="Times New Roman" w:hAnsi="Times New Roman" w:cs="Times New Roman"/>
          <w:sz w:val="24"/>
          <w:szCs w:val="24"/>
        </w:rPr>
        <w:t xml:space="preserve">5. </w:t>
      </w:r>
      <w:r w:rsidRPr="00D812E6">
        <w:rPr>
          <w:rFonts w:ascii="Times New Roman" w:hAnsi="Times New Roman" w:cs="Times New Roman"/>
          <w:sz w:val="24"/>
          <w:szCs w:val="24"/>
        </w:rPr>
        <w:t>溶出物分析方法：</w:t>
      </w:r>
      <w:r w:rsidR="00F2689B" w:rsidRPr="00D812E6">
        <w:rPr>
          <w:rFonts w:ascii="Times New Roman" w:hAnsi="Times New Roman" w:cs="Times New Roman"/>
          <w:sz w:val="24"/>
          <w:szCs w:val="24"/>
        </w:rPr>
        <w:t>本</w:t>
      </w:r>
      <w:r w:rsidR="00656D86" w:rsidRPr="00D812E6">
        <w:rPr>
          <w:rFonts w:ascii="Times New Roman" w:hAnsi="Times New Roman" w:cs="Times New Roman"/>
          <w:sz w:val="24"/>
          <w:szCs w:val="24"/>
        </w:rPr>
        <w:t>标准</w:t>
      </w:r>
      <w:r w:rsidR="00656D86" w:rsidRPr="00D812E6">
        <w:rPr>
          <w:rFonts w:ascii="Times New Roman" w:hAnsi="Times New Roman" w:cs="Times New Roman"/>
          <w:kern w:val="2"/>
          <w:sz w:val="24"/>
          <w:szCs w:val="24"/>
        </w:rPr>
        <w:t>确定了澄清度与颜色、</w:t>
      </w:r>
      <w:r w:rsidR="00656D86" w:rsidRPr="00D812E6">
        <w:rPr>
          <w:rFonts w:ascii="Times New Roman" w:hAnsi="Times New Roman" w:cs="Times New Roman"/>
          <w:kern w:val="2"/>
          <w:sz w:val="24"/>
          <w:szCs w:val="24"/>
        </w:rPr>
        <w:t>pH</w:t>
      </w:r>
      <w:r w:rsidR="00656D86" w:rsidRPr="00D812E6">
        <w:rPr>
          <w:rFonts w:ascii="Times New Roman" w:hAnsi="Times New Roman" w:cs="Times New Roman"/>
          <w:kern w:val="2"/>
          <w:sz w:val="24"/>
          <w:szCs w:val="24"/>
        </w:rPr>
        <w:t>变化值、酸</w:t>
      </w:r>
      <w:r w:rsidR="00656D86" w:rsidRPr="00D812E6">
        <w:rPr>
          <w:rFonts w:ascii="Times New Roman" w:hAnsi="Times New Roman" w:cs="Times New Roman"/>
          <w:kern w:val="2"/>
          <w:sz w:val="24"/>
          <w:szCs w:val="24"/>
        </w:rPr>
        <w:t>/</w:t>
      </w:r>
      <w:r w:rsidR="00656D86" w:rsidRPr="00D812E6">
        <w:rPr>
          <w:rFonts w:ascii="Times New Roman" w:hAnsi="Times New Roman" w:cs="Times New Roman"/>
          <w:kern w:val="2"/>
          <w:sz w:val="24"/>
          <w:szCs w:val="24"/>
        </w:rPr>
        <w:t>碱度、吸光度、易氧化物、不挥发物、重金属、金属离子、电导率、铵离子、锌离子及总有机碳（</w:t>
      </w:r>
      <w:r w:rsidR="00656D86" w:rsidRPr="00D812E6">
        <w:rPr>
          <w:rFonts w:ascii="Times New Roman" w:hAnsi="Times New Roman" w:cs="Times New Roman"/>
          <w:kern w:val="2"/>
          <w:sz w:val="24"/>
          <w:szCs w:val="24"/>
        </w:rPr>
        <w:t>TOC</w:t>
      </w:r>
      <w:r w:rsidR="00656D86" w:rsidRPr="00D812E6">
        <w:rPr>
          <w:rFonts w:ascii="Times New Roman" w:hAnsi="Times New Roman" w:cs="Times New Roman"/>
          <w:kern w:val="2"/>
          <w:sz w:val="24"/>
          <w:szCs w:val="24"/>
        </w:rPr>
        <w:t>）共</w:t>
      </w:r>
      <w:r w:rsidR="00656D86" w:rsidRPr="00D812E6">
        <w:rPr>
          <w:rFonts w:ascii="Times New Roman" w:hAnsi="Times New Roman" w:cs="Times New Roman"/>
          <w:kern w:val="2"/>
          <w:sz w:val="24"/>
          <w:szCs w:val="24"/>
        </w:rPr>
        <w:t>12</w:t>
      </w:r>
      <w:r w:rsidR="00656D86" w:rsidRPr="00D812E6">
        <w:rPr>
          <w:rFonts w:ascii="Times New Roman" w:hAnsi="Times New Roman" w:cs="Times New Roman"/>
          <w:kern w:val="2"/>
          <w:sz w:val="24"/>
          <w:szCs w:val="24"/>
        </w:rPr>
        <w:t>项试验项目，并给出了相应的试验方法。除</w:t>
      </w:r>
      <w:r w:rsidR="00656D86" w:rsidRPr="00D812E6">
        <w:rPr>
          <w:rFonts w:ascii="Times New Roman" w:hAnsi="Times New Roman" w:cs="Times New Roman"/>
          <w:kern w:val="2"/>
          <w:sz w:val="24"/>
          <w:szCs w:val="24"/>
        </w:rPr>
        <w:t>TOC</w:t>
      </w:r>
      <w:r w:rsidR="006C4EF9" w:rsidRPr="00D812E6">
        <w:rPr>
          <w:rFonts w:ascii="Times New Roman" w:hAnsi="Times New Roman" w:cs="Times New Roman"/>
          <w:kern w:val="2"/>
          <w:sz w:val="24"/>
          <w:szCs w:val="24"/>
        </w:rPr>
        <w:t>和</w:t>
      </w:r>
      <w:proofErr w:type="gramStart"/>
      <w:r w:rsidR="006C4EF9" w:rsidRPr="00D812E6">
        <w:rPr>
          <w:rFonts w:ascii="Times New Roman" w:hAnsi="Times New Roman" w:cs="Times New Roman"/>
          <w:kern w:val="2"/>
          <w:sz w:val="24"/>
          <w:szCs w:val="24"/>
        </w:rPr>
        <w:t>酸</w:t>
      </w:r>
      <w:r w:rsidR="006C4EF9" w:rsidRPr="00D812E6">
        <w:rPr>
          <w:rFonts w:ascii="Times New Roman" w:hAnsi="Times New Roman" w:cs="Times New Roman"/>
          <w:kern w:val="2"/>
          <w:sz w:val="24"/>
          <w:szCs w:val="24"/>
        </w:rPr>
        <w:t>/</w:t>
      </w:r>
      <w:proofErr w:type="gramEnd"/>
      <w:r w:rsidR="006C4EF9" w:rsidRPr="00D812E6">
        <w:rPr>
          <w:rFonts w:ascii="Times New Roman" w:hAnsi="Times New Roman" w:cs="Times New Roman"/>
          <w:kern w:val="2"/>
          <w:sz w:val="24"/>
          <w:szCs w:val="24"/>
        </w:rPr>
        <w:t>碱度</w:t>
      </w:r>
      <w:r w:rsidR="00656D86" w:rsidRPr="00D812E6">
        <w:rPr>
          <w:rFonts w:ascii="Times New Roman" w:hAnsi="Times New Roman" w:cs="Times New Roman"/>
          <w:kern w:val="2"/>
          <w:sz w:val="24"/>
          <w:szCs w:val="24"/>
        </w:rPr>
        <w:t>外，其余</w:t>
      </w:r>
      <w:r w:rsidR="00656D86" w:rsidRPr="00D812E6">
        <w:rPr>
          <w:rFonts w:ascii="Times New Roman" w:hAnsi="Times New Roman" w:cs="Times New Roman"/>
          <w:kern w:val="2"/>
          <w:sz w:val="24"/>
          <w:szCs w:val="24"/>
        </w:rPr>
        <w:t>1</w:t>
      </w:r>
      <w:r w:rsidR="007F75B1" w:rsidRPr="00D812E6">
        <w:rPr>
          <w:rFonts w:ascii="Times New Roman" w:hAnsi="Times New Roman" w:cs="Times New Roman"/>
          <w:kern w:val="2"/>
          <w:sz w:val="24"/>
          <w:szCs w:val="24"/>
        </w:rPr>
        <w:t>0</w:t>
      </w:r>
      <w:r w:rsidR="00656D86" w:rsidRPr="00D812E6">
        <w:rPr>
          <w:rFonts w:ascii="Times New Roman" w:hAnsi="Times New Roman" w:cs="Times New Roman"/>
          <w:kern w:val="2"/>
          <w:sz w:val="24"/>
          <w:szCs w:val="24"/>
        </w:rPr>
        <w:t>项是现行国家药包</w:t>
      </w:r>
      <w:proofErr w:type="gramStart"/>
      <w:r w:rsidR="00656D86" w:rsidRPr="00D812E6">
        <w:rPr>
          <w:rFonts w:ascii="Times New Roman" w:hAnsi="Times New Roman" w:cs="Times New Roman"/>
          <w:kern w:val="2"/>
          <w:sz w:val="24"/>
          <w:szCs w:val="24"/>
        </w:rPr>
        <w:t>材标准</w:t>
      </w:r>
      <w:proofErr w:type="gramEnd"/>
      <w:r w:rsidR="00656D86" w:rsidRPr="00D812E6">
        <w:rPr>
          <w:rFonts w:ascii="Times New Roman" w:hAnsi="Times New Roman" w:cs="Times New Roman"/>
          <w:kern w:val="2"/>
          <w:sz w:val="24"/>
          <w:szCs w:val="24"/>
        </w:rPr>
        <w:t>中原有的试验项目，</w:t>
      </w:r>
      <w:r w:rsidR="007F75B1" w:rsidRPr="00D812E6">
        <w:rPr>
          <w:rFonts w:ascii="Times New Roman" w:hAnsi="Times New Roman" w:cs="Times New Roman"/>
          <w:kern w:val="2"/>
          <w:sz w:val="24"/>
          <w:szCs w:val="24"/>
        </w:rPr>
        <w:t>本标准</w:t>
      </w:r>
      <w:r w:rsidR="00656D86" w:rsidRPr="00D812E6">
        <w:rPr>
          <w:rFonts w:ascii="Times New Roman" w:hAnsi="Times New Roman" w:cs="Times New Roman"/>
          <w:kern w:val="2"/>
          <w:sz w:val="24"/>
          <w:szCs w:val="24"/>
        </w:rPr>
        <w:t>对</w:t>
      </w:r>
      <w:r w:rsidR="007F75B1" w:rsidRPr="00D812E6">
        <w:rPr>
          <w:rFonts w:ascii="Times New Roman" w:hAnsi="Times New Roman" w:cs="Times New Roman"/>
          <w:kern w:val="2"/>
          <w:sz w:val="24"/>
          <w:szCs w:val="24"/>
        </w:rPr>
        <w:t>这些试验项目的</w:t>
      </w:r>
      <w:r w:rsidR="00656D86" w:rsidRPr="00D812E6">
        <w:rPr>
          <w:rFonts w:ascii="Times New Roman" w:hAnsi="Times New Roman" w:cs="Times New Roman"/>
          <w:kern w:val="2"/>
          <w:sz w:val="24"/>
          <w:szCs w:val="24"/>
        </w:rPr>
        <w:t>试验方法进行了统一，试验方法可以直接引用药典的，修改为药典方法，试验方法不能直接引用药典的，给出了具体的试验步骤。</w:t>
      </w:r>
      <w:r w:rsidR="00656D86" w:rsidRPr="00D812E6">
        <w:rPr>
          <w:rFonts w:ascii="Times New Roman" w:hAnsi="Times New Roman" w:cs="Times New Roman"/>
          <w:kern w:val="2"/>
          <w:sz w:val="24"/>
          <w:szCs w:val="24"/>
        </w:rPr>
        <w:t>TOC</w:t>
      </w:r>
      <w:r w:rsidR="00656D86" w:rsidRPr="00D812E6">
        <w:rPr>
          <w:rFonts w:ascii="Times New Roman" w:hAnsi="Times New Roman" w:cs="Times New Roman"/>
          <w:kern w:val="2"/>
          <w:sz w:val="24"/>
          <w:szCs w:val="24"/>
        </w:rPr>
        <w:t>灵敏度高，可反映溶出物中有机物的总体情况，是评价药包材溶出特性的有效手段，因此参照中国药典及美国药典中的相关内容，增加了</w:t>
      </w:r>
      <w:r w:rsidR="00656D86" w:rsidRPr="00D812E6">
        <w:rPr>
          <w:rFonts w:ascii="Times New Roman" w:hAnsi="Times New Roman" w:cs="Times New Roman"/>
          <w:kern w:val="2"/>
          <w:sz w:val="24"/>
          <w:szCs w:val="24"/>
        </w:rPr>
        <w:t>TOC</w:t>
      </w:r>
      <w:r w:rsidR="00656D86" w:rsidRPr="00D812E6">
        <w:rPr>
          <w:rFonts w:ascii="Times New Roman" w:hAnsi="Times New Roman" w:cs="Times New Roman"/>
          <w:kern w:val="2"/>
          <w:sz w:val="24"/>
          <w:szCs w:val="24"/>
        </w:rPr>
        <w:t>试验项目及方法。</w:t>
      </w:r>
    </w:p>
    <w:p w14:paraId="0E30A63C" w14:textId="0949D978" w:rsidR="0058663D" w:rsidRPr="00D812E6" w:rsidRDefault="005904B9" w:rsidP="005904B9">
      <w:pPr>
        <w:pStyle w:val="a5"/>
        <w:suppressLineNumbers/>
        <w:ind w:firstLine="480"/>
        <w:rPr>
          <w:rFonts w:ascii="Times New Roman" w:hAnsi="Times New Roman" w:cs="Times New Roman"/>
          <w:sz w:val="24"/>
          <w:szCs w:val="24"/>
        </w:rPr>
      </w:pPr>
      <w:r w:rsidRPr="00D812E6">
        <w:rPr>
          <w:rFonts w:ascii="Times New Roman" w:hAnsi="Times New Roman" w:cs="Times New Roman"/>
          <w:kern w:val="2"/>
          <w:sz w:val="24"/>
          <w:szCs w:val="24"/>
        </w:rPr>
        <w:t>另外，</w:t>
      </w:r>
      <w:r w:rsidR="00D80DEC" w:rsidRPr="00D812E6">
        <w:rPr>
          <w:rFonts w:ascii="Times New Roman" w:hAnsi="Times New Roman" w:cs="Times New Roman"/>
          <w:kern w:val="2"/>
          <w:sz w:val="24"/>
          <w:szCs w:val="24"/>
        </w:rPr>
        <w:t>本标准为方法标准，不设立限度。具体限度要求，参见各</w:t>
      </w:r>
      <w:r w:rsidR="00260CEC" w:rsidRPr="00D812E6">
        <w:rPr>
          <w:rFonts w:ascii="Times New Roman" w:hAnsi="Times New Roman" w:cs="Times New Roman"/>
          <w:kern w:val="2"/>
          <w:sz w:val="24"/>
          <w:szCs w:val="24"/>
        </w:rPr>
        <w:t>中小</w:t>
      </w:r>
      <w:r w:rsidR="00D80DEC" w:rsidRPr="00D812E6">
        <w:rPr>
          <w:rFonts w:ascii="Times New Roman" w:hAnsi="Times New Roman" w:cs="Times New Roman"/>
          <w:kern w:val="2"/>
          <w:sz w:val="24"/>
          <w:szCs w:val="24"/>
        </w:rPr>
        <w:t>通则项下。</w:t>
      </w:r>
    </w:p>
    <w:sectPr w:rsidR="0058663D" w:rsidRPr="00D812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8093C" w14:textId="77777777" w:rsidR="00387681" w:rsidRDefault="00387681">
      <w:pPr>
        <w:spacing w:line="240" w:lineRule="auto"/>
        <w:ind w:firstLine="420"/>
      </w:pPr>
      <w:r>
        <w:separator/>
      </w:r>
    </w:p>
  </w:endnote>
  <w:endnote w:type="continuationSeparator" w:id="0">
    <w:p w14:paraId="522C289D" w14:textId="77777777" w:rsidR="00387681" w:rsidRDefault="00387681">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88D15" w14:textId="77777777" w:rsidR="0058663D" w:rsidRDefault="0058663D">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424227"/>
      <w:docPartObj>
        <w:docPartGallery w:val="Page Numbers (Bottom of Page)"/>
        <w:docPartUnique/>
      </w:docPartObj>
    </w:sdtPr>
    <w:sdtEndPr/>
    <w:sdtContent>
      <w:sdt>
        <w:sdtPr>
          <w:id w:val="1728636285"/>
          <w:docPartObj>
            <w:docPartGallery w:val="Page Numbers (Top of Page)"/>
            <w:docPartUnique/>
          </w:docPartObj>
        </w:sdtPr>
        <w:sdtEndPr/>
        <w:sdtContent>
          <w:p w14:paraId="4F729DCB" w14:textId="44A2561B" w:rsidR="00D812E6" w:rsidRDefault="00D812E6">
            <w:pPr>
              <w:pStyle w:val="a7"/>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D2070A">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2070A">
              <w:rPr>
                <w:b/>
                <w:bCs/>
                <w:noProof/>
              </w:rPr>
              <w:t>7</w:t>
            </w:r>
            <w:r>
              <w:rPr>
                <w:b/>
                <w:bCs/>
                <w:sz w:val="24"/>
                <w:szCs w:val="24"/>
              </w:rPr>
              <w:fldChar w:fldCharType="end"/>
            </w:r>
          </w:p>
        </w:sdtContent>
      </w:sdt>
    </w:sdtContent>
  </w:sdt>
  <w:p w14:paraId="06779982" w14:textId="5EADDFE1" w:rsidR="0058663D" w:rsidRDefault="0058663D">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BF69B" w14:textId="77777777" w:rsidR="0058663D" w:rsidRDefault="0058663D">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106A5" w14:textId="77777777" w:rsidR="00387681" w:rsidRDefault="00387681">
      <w:pPr>
        <w:ind w:firstLine="420"/>
      </w:pPr>
      <w:r>
        <w:separator/>
      </w:r>
    </w:p>
  </w:footnote>
  <w:footnote w:type="continuationSeparator" w:id="0">
    <w:p w14:paraId="60E6AD77" w14:textId="77777777" w:rsidR="00387681" w:rsidRDefault="00387681">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D8DF4" w14:textId="77777777" w:rsidR="0058663D" w:rsidRDefault="0058663D">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A8D08" w14:textId="77777777" w:rsidR="0058663D" w:rsidRDefault="00387681">
    <w:pPr>
      <w:pStyle w:val="a9"/>
      <w:tabs>
        <w:tab w:val="clear" w:pos="4153"/>
        <w:tab w:val="clear" w:pos="8306"/>
        <w:tab w:val="center" w:pos="3993"/>
        <w:tab w:val="right" w:pos="7987"/>
      </w:tabs>
      <w:ind w:firstLine="360"/>
    </w:pPr>
    <w:r>
      <w:pict w14:anchorId="70C14D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033" o:spid="_x0000_s2049" type="#_x0000_t136" style="position:absolute;left:0;text-align:left;margin-left:0;margin-top:0;width:469.2pt;height:93.8pt;rotation:315;z-index:-25165875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征求意见稿"/>
          <w10:wrap anchorx="margin" anchory="margin"/>
        </v:shape>
      </w:pict>
    </w:r>
    <w:r w:rsidR="00656D86">
      <w:t xml:space="preserve">                                                                       </w:t>
    </w:r>
    <w:r w:rsidR="00656D86">
      <w:rPr>
        <w:rFonts w:hint="eastAsia"/>
      </w:rPr>
      <w:t xml:space="preserve">                                                                     </w:t>
    </w:r>
  </w:p>
  <w:p w14:paraId="1F2E579F" w14:textId="77777777" w:rsidR="0058663D" w:rsidRPr="003A5673" w:rsidRDefault="00656D86">
    <w:pPr>
      <w:pStyle w:val="a9"/>
      <w:tabs>
        <w:tab w:val="clear" w:pos="4153"/>
        <w:tab w:val="clear" w:pos="8306"/>
        <w:tab w:val="center" w:pos="3993"/>
        <w:tab w:val="right" w:pos="7987"/>
      </w:tabs>
      <w:ind w:firstLine="360"/>
      <w:rPr>
        <w:rFonts w:cs="Times New Roman"/>
      </w:rPr>
    </w:pPr>
    <w:r>
      <w:rPr>
        <w:rFonts w:hint="eastAsia"/>
      </w:rPr>
      <w:t xml:space="preserve">                                                                                                                                                   </w:t>
    </w:r>
    <w:r>
      <w:rPr>
        <w:rFonts w:ascii="Calibri" w:hAnsi="Calibri" w:cs="Calibri"/>
      </w:rPr>
      <w:t xml:space="preserve">  </w:t>
    </w:r>
    <w:r w:rsidRPr="003A5673">
      <w:rPr>
        <w:rFonts w:cs="Times New Roman"/>
      </w:rPr>
      <w:t>2022</w:t>
    </w:r>
    <w:r w:rsidRPr="003A5673">
      <w:rPr>
        <w:rFonts w:cs="Times New Roman"/>
      </w:rPr>
      <w:t>年</w:t>
    </w:r>
    <w:r w:rsidRPr="003A5673">
      <w:rPr>
        <w:rFonts w:cs="Times New Roman"/>
      </w:rPr>
      <w:t>7</w:t>
    </w:r>
    <w:r w:rsidRPr="003A5673">
      <w:rPr>
        <w:rFonts w:cs="Times New Roman"/>
      </w:rPr>
      <w:t>月</w:t>
    </w:r>
  </w:p>
  <w:p w14:paraId="4FE42529" w14:textId="77777777" w:rsidR="0058663D" w:rsidRDefault="0058663D">
    <w:pPr>
      <w:pStyle w:val="a9"/>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4145C" w14:textId="77777777" w:rsidR="0058663D" w:rsidRDefault="0058663D">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EDA115"/>
    <w:multiLevelType w:val="singleLevel"/>
    <w:tmpl w:val="457E65AA"/>
    <w:lvl w:ilvl="0">
      <w:start w:val="1"/>
      <w:numFmt w:val="decimal"/>
      <w:lvlText w:val="%1."/>
      <w:lvlJc w:val="left"/>
      <w:pPr>
        <w:tabs>
          <w:tab w:val="left" w:pos="312"/>
        </w:tabs>
      </w:pPr>
      <w:rPr>
        <w:rFonts w:ascii="宋体" w:eastAsia="宋体" w:hAnsi="宋体" w:cs="宋体"/>
      </w:rPr>
    </w:lvl>
  </w:abstractNum>
  <w:abstractNum w:abstractNumId="1" w15:restartNumberingAfterBreak="0">
    <w:nsid w:val="D511F747"/>
    <w:multiLevelType w:val="singleLevel"/>
    <w:tmpl w:val="D511F747"/>
    <w:lvl w:ilvl="0">
      <w:start w:val="4"/>
      <w:numFmt w:val="chineseCounting"/>
      <w:suff w:val="nothing"/>
      <w:lvlText w:val="%1、"/>
      <w:lvlJc w:val="left"/>
      <w:rPr>
        <w:rFonts w:hint="eastAsia"/>
      </w:rPr>
    </w:lvl>
  </w:abstractNum>
  <w:abstractNum w:abstractNumId="2" w15:restartNumberingAfterBreak="0">
    <w:nsid w:val="1D3B1F19"/>
    <w:multiLevelType w:val="hybridMultilevel"/>
    <w:tmpl w:val="ED5811F8"/>
    <w:lvl w:ilvl="0" w:tplc="1790501E">
      <w:start w:val="4"/>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7CB57B08"/>
    <w:multiLevelType w:val="singleLevel"/>
    <w:tmpl w:val="58A8BF16"/>
    <w:lvl w:ilvl="0">
      <w:start w:val="1"/>
      <w:numFmt w:val="decimal"/>
      <w:lvlText w:val="%1."/>
      <w:lvlJc w:val="left"/>
      <w:pPr>
        <w:tabs>
          <w:tab w:val="left" w:pos="312"/>
        </w:tabs>
      </w:pPr>
      <w:rPr>
        <w:rFonts w:ascii="宋体" w:eastAsia="宋体" w:hAnsi="宋体" w:cs="宋体"/>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characterSpacingControl w:val="doNotCompress"/>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0YmZkOTZjYjk3YWQ5Yjc0NjhmYTdmOGE0YjMyMGIifQ=="/>
  </w:docVars>
  <w:rsids>
    <w:rsidRoot w:val="00994D23"/>
    <w:rsid w:val="00047EC2"/>
    <w:rsid w:val="0006561A"/>
    <w:rsid w:val="00073BAA"/>
    <w:rsid w:val="00080A14"/>
    <w:rsid w:val="00091D67"/>
    <w:rsid w:val="00092F91"/>
    <w:rsid w:val="00093F88"/>
    <w:rsid w:val="000B447B"/>
    <w:rsid w:val="000D0622"/>
    <w:rsid w:val="000D22FB"/>
    <w:rsid w:val="0010019B"/>
    <w:rsid w:val="0011028C"/>
    <w:rsid w:val="001344E6"/>
    <w:rsid w:val="0013639C"/>
    <w:rsid w:val="00142C17"/>
    <w:rsid w:val="00155859"/>
    <w:rsid w:val="00166389"/>
    <w:rsid w:val="00177EE1"/>
    <w:rsid w:val="001A0087"/>
    <w:rsid w:val="001A0142"/>
    <w:rsid w:val="001A235B"/>
    <w:rsid w:val="001E1184"/>
    <w:rsid w:val="001F6ECD"/>
    <w:rsid w:val="00217963"/>
    <w:rsid w:val="00224329"/>
    <w:rsid w:val="002348AF"/>
    <w:rsid w:val="00237FB8"/>
    <w:rsid w:val="00252664"/>
    <w:rsid w:val="00260CEC"/>
    <w:rsid w:val="00274006"/>
    <w:rsid w:val="00280160"/>
    <w:rsid w:val="002C034A"/>
    <w:rsid w:val="002C4184"/>
    <w:rsid w:val="002D3285"/>
    <w:rsid w:val="002D4B0E"/>
    <w:rsid w:val="002E3266"/>
    <w:rsid w:val="002E7408"/>
    <w:rsid w:val="002E7C39"/>
    <w:rsid w:val="002F1587"/>
    <w:rsid w:val="002F4632"/>
    <w:rsid w:val="003007D3"/>
    <w:rsid w:val="003243CB"/>
    <w:rsid w:val="0035454D"/>
    <w:rsid w:val="00387681"/>
    <w:rsid w:val="00395484"/>
    <w:rsid w:val="003972C8"/>
    <w:rsid w:val="003A5673"/>
    <w:rsid w:val="003A7DAB"/>
    <w:rsid w:val="003C4FCD"/>
    <w:rsid w:val="003D093E"/>
    <w:rsid w:val="003F1D9E"/>
    <w:rsid w:val="00411654"/>
    <w:rsid w:val="00435A26"/>
    <w:rsid w:val="00477D5D"/>
    <w:rsid w:val="00483AE9"/>
    <w:rsid w:val="0048685F"/>
    <w:rsid w:val="00496EF5"/>
    <w:rsid w:val="004A02DC"/>
    <w:rsid w:val="005058F3"/>
    <w:rsid w:val="005071C5"/>
    <w:rsid w:val="00514C89"/>
    <w:rsid w:val="00546A18"/>
    <w:rsid w:val="0058663D"/>
    <w:rsid w:val="005904B9"/>
    <w:rsid w:val="005A0A86"/>
    <w:rsid w:val="0060203D"/>
    <w:rsid w:val="00610639"/>
    <w:rsid w:val="006224DD"/>
    <w:rsid w:val="00634E5E"/>
    <w:rsid w:val="00656D86"/>
    <w:rsid w:val="006669A7"/>
    <w:rsid w:val="00690359"/>
    <w:rsid w:val="00692B10"/>
    <w:rsid w:val="006A419E"/>
    <w:rsid w:val="006B1962"/>
    <w:rsid w:val="006B69AC"/>
    <w:rsid w:val="006C4EF9"/>
    <w:rsid w:val="006F22C6"/>
    <w:rsid w:val="00701170"/>
    <w:rsid w:val="00705B3A"/>
    <w:rsid w:val="00715021"/>
    <w:rsid w:val="00730889"/>
    <w:rsid w:val="00750310"/>
    <w:rsid w:val="00761CCC"/>
    <w:rsid w:val="00763CD2"/>
    <w:rsid w:val="00765391"/>
    <w:rsid w:val="00786367"/>
    <w:rsid w:val="007C43CF"/>
    <w:rsid w:val="007F4DC7"/>
    <w:rsid w:val="007F75B1"/>
    <w:rsid w:val="00803526"/>
    <w:rsid w:val="00805FE1"/>
    <w:rsid w:val="008374CA"/>
    <w:rsid w:val="00861D47"/>
    <w:rsid w:val="00870C59"/>
    <w:rsid w:val="00875C6F"/>
    <w:rsid w:val="0088584C"/>
    <w:rsid w:val="008E5A41"/>
    <w:rsid w:val="008E61B5"/>
    <w:rsid w:val="008F0A3B"/>
    <w:rsid w:val="00962656"/>
    <w:rsid w:val="009637CB"/>
    <w:rsid w:val="00985EA6"/>
    <w:rsid w:val="00991B57"/>
    <w:rsid w:val="00994D23"/>
    <w:rsid w:val="009B03F3"/>
    <w:rsid w:val="00A07A76"/>
    <w:rsid w:val="00A122E6"/>
    <w:rsid w:val="00A1230E"/>
    <w:rsid w:val="00A3339E"/>
    <w:rsid w:val="00A3752A"/>
    <w:rsid w:val="00A42FE3"/>
    <w:rsid w:val="00A71AC2"/>
    <w:rsid w:val="00A8549D"/>
    <w:rsid w:val="00A8597E"/>
    <w:rsid w:val="00AC5298"/>
    <w:rsid w:val="00AC679B"/>
    <w:rsid w:val="00AF444F"/>
    <w:rsid w:val="00B02065"/>
    <w:rsid w:val="00B02379"/>
    <w:rsid w:val="00B11F1D"/>
    <w:rsid w:val="00B2693A"/>
    <w:rsid w:val="00B33C76"/>
    <w:rsid w:val="00B7066C"/>
    <w:rsid w:val="00B81122"/>
    <w:rsid w:val="00B92DD1"/>
    <w:rsid w:val="00BC0B50"/>
    <w:rsid w:val="00C037B6"/>
    <w:rsid w:val="00C12C14"/>
    <w:rsid w:val="00C42B2D"/>
    <w:rsid w:val="00C67F09"/>
    <w:rsid w:val="00C83FDA"/>
    <w:rsid w:val="00CB7676"/>
    <w:rsid w:val="00CD6372"/>
    <w:rsid w:val="00CD708A"/>
    <w:rsid w:val="00CE1378"/>
    <w:rsid w:val="00D16F47"/>
    <w:rsid w:val="00D2070A"/>
    <w:rsid w:val="00D3763D"/>
    <w:rsid w:val="00D5023E"/>
    <w:rsid w:val="00D53690"/>
    <w:rsid w:val="00D646AE"/>
    <w:rsid w:val="00D73FD5"/>
    <w:rsid w:val="00D80DEC"/>
    <w:rsid w:val="00D812E6"/>
    <w:rsid w:val="00D95279"/>
    <w:rsid w:val="00DA350C"/>
    <w:rsid w:val="00DA6DDB"/>
    <w:rsid w:val="00DA71DD"/>
    <w:rsid w:val="00DB50E6"/>
    <w:rsid w:val="00DB526E"/>
    <w:rsid w:val="00DC3067"/>
    <w:rsid w:val="00DC5F76"/>
    <w:rsid w:val="00E073A7"/>
    <w:rsid w:val="00E375E4"/>
    <w:rsid w:val="00E418CF"/>
    <w:rsid w:val="00E91207"/>
    <w:rsid w:val="00EF3664"/>
    <w:rsid w:val="00F005DC"/>
    <w:rsid w:val="00F00EF7"/>
    <w:rsid w:val="00F15C07"/>
    <w:rsid w:val="00F2689B"/>
    <w:rsid w:val="00F40762"/>
    <w:rsid w:val="00F40A0C"/>
    <w:rsid w:val="00F44FF7"/>
    <w:rsid w:val="00F80A3D"/>
    <w:rsid w:val="00F841DC"/>
    <w:rsid w:val="00FE0874"/>
    <w:rsid w:val="053458BA"/>
    <w:rsid w:val="0C395F24"/>
    <w:rsid w:val="0E5C5CB7"/>
    <w:rsid w:val="0E6C610C"/>
    <w:rsid w:val="10B43C1A"/>
    <w:rsid w:val="17B71758"/>
    <w:rsid w:val="1C84080D"/>
    <w:rsid w:val="209E71FF"/>
    <w:rsid w:val="20BE47F2"/>
    <w:rsid w:val="27D95BE5"/>
    <w:rsid w:val="282C2314"/>
    <w:rsid w:val="298345D8"/>
    <w:rsid w:val="33182874"/>
    <w:rsid w:val="348953EB"/>
    <w:rsid w:val="35CD7920"/>
    <w:rsid w:val="3C20221F"/>
    <w:rsid w:val="3DF82DEC"/>
    <w:rsid w:val="40A40CE4"/>
    <w:rsid w:val="4226311C"/>
    <w:rsid w:val="45FD1C04"/>
    <w:rsid w:val="483801E3"/>
    <w:rsid w:val="4A520E1F"/>
    <w:rsid w:val="4D2515D1"/>
    <w:rsid w:val="52E57838"/>
    <w:rsid w:val="573529F5"/>
    <w:rsid w:val="59F91E1B"/>
    <w:rsid w:val="5D8958B0"/>
    <w:rsid w:val="607A2749"/>
    <w:rsid w:val="615A34D2"/>
    <w:rsid w:val="61E2106E"/>
    <w:rsid w:val="64C85E87"/>
    <w:rsid w:val="6B4A23F6"/>
    <w:rsid w:val="6C44161C"/>
    <w:rsid w:val="6CFC0425"/>
    <w:rsid w:val="7280739C"/>
    <w:rsid w:val="74C517D1"/>
    <w:rsid w:val="76D71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14:docId w14:val="74A98034"/>
  <w15:docId w15:val="{49CC74B8-8478-4C24-9040-1A5FD9223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89B"/>
    <w:pPr>
      <w:spacing w:line="360" w:lineRule="auto"/>
      <w:ind w:firstLineChars="200" w:firstLine="200"/>
    </w:pPr>
    <w:rPr>
      <w:rFonts w:ascii="Times New Roman" w:eastAsia="宋体" w:hAnsi="Times New Roman"/>
      <w:sz w:val="21"/>
      <w:szCs w:val="22"/>
    </w:rPr>
  </w:style>
  <w:style w:type="paragraph" w:styleId="1">
    <w:name w:val="heading 1"/>
    <w:basedOn w:val="a"/>
    <w:next w:val="a"/>
    <w:link w:val="10"/>
    <w:uiPriority w:val="9"/>
    <w:qFormat/>
    <w:pPr>
      <w:keepNext/>
      <w:keepLines/>
      <w:ind w:firstLineChars="0" w:firstLine="0"/>
      <w:outlineLvl w:val="0"/>
    </w:pPr>
    <w:rPr>
      <w:rFonts w:eastAsia="黑体"/>
      <w:bCs/>
      <w:kern w:val="44"/>
      <w:szCs w:val="44"/>
    </w:rPr>
  </w:style>
  <w:style w:type="paragraph" w:styleId="2">
    <w:name w:val="heading 2"/>
    <w:basedOn w:val="1"/>
    <w:next w:val="a"/>
    <w:link w:val="20"/>
    <w:uiPriority w:val="9"/>
    <w:unhideWhenUsed/>
    <w:qFormat/>
    <w:pPr>
      <w:outlineLvl w:val="1"/>
    </w:pPr>
  </w:style>
  <w:style w:type="paragraph" w:styleId="3">
    <w:name w:val="heading 3"/>
    <w:basedOn w:val="2"/>
    <w:next w:val="a"/>
    <w:link w:val="30"/>
    <w:uiPriority w:val="9"/>
    <w:unhideWhenUsed/>
    <w:qFormat/>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Plain Text"/>
    <w:basedOn w:val="a"/>
    <w:link w:val="a6"/>
    <w:uiPriority w:val="99"/>
    <w:qFormat/>
    <w:rPr>
      <w:rFonts w:ascii="宋体" w:hAnsi="Courier New" w:cs="宋体"/>
      <w:sz w:val="20"/>
      <w:szCs w:val="20"/>
    </w:rPr>
  </w:style>
  <w:style w:type="paragraph" w:styleId="a7">
    <w:name w:val="footer"/>
    <w:basedOn w:val="a"/>
    <w:link w:val="a8"/>
    <w:uiPriority w:val="99"/>
    <w:unhideWhenUsed/>
    <w:qFormat/>
    <w:pPr>
      <w:tabs>
        <w:tab w:val="center" w:pos="4153"/>
        <w:tab w:val="right" w:pos="8306"/>
      </w:tabs>
      <w:snapToGrid w:val="0"/>
      <w:spacing w:line="240" w:lineRule="auto"/>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10">
    <w:name w:val="标题 1 字符"/>
    <w:basedOn w:val="a0"/>
    <w:link w:val="1"/>
    <w:uiPriority w:val="9"/>
    <w:qFormat/>
    <w:rPr>
      <w:rFonts w:ascii="Times New Roman" w:eastAsia="黑体" w:hAnsi="Times New Roman"/>
      <w:bCs/>
      <w:kern w:val="44"/>
      <w:szCs w:val="44"/>
    </w:rPr>
  </w:style>
  <w:style w:type="character" w:customStyle="1" w:styleId="20">
    <w:name w:val="标题 2 字符"/>
    <w:basedOn w:val="a0"/>
    <w:link w:val="2"/>
    <w:uiPriority w:val="9"/>
    <w:qFormat/>
    <w:rPr>
      <w:rFonts w:ascii="Times New Roman" w:eastAsia="黑体" w:hAnsi="Times New Roman"/>
      <w:bCs/>
      <w:kern w:val="44"/>
      <w:szCs w:val="44"/>
    </w:rPr>
  </w:style>
  <w:style w:type="character" w:customStyle="1" w:styleId="30">
    <w:name w:val="标题 3 字符"/>
    <w:basedOn w:val="a0"/>
    <w:link w:val="3"/>
    <w:uiPriority w:val="9"/>
    <w:qFormat/>
    <w:rPr>
      <w:rFonts w:ascii="Times New Roman" w:eastAsia="黑体" w:hAnsi="Times New Roman"/>
      <w:bCs/>
      <w:kern w:val="44"/>
      <w:szCs w:val="44"/>
    </w:rPr>
  </w:style>
  <w:style w:type="character" w:customStyle="1" w:styleId="aa">
    <w:name w:val="页眉 字符"/>
    <w:basedOn w:val="a0"/>
    <w:link w:val="a9"/>
    <w:uiPriority w:val="99"/>
    <w:qFormat/>
    <w:rPr>
      <w:rFonts w:ascii="Times New Roman" w:eastAsia="宋体" w:hAnsi="Times New Roman"/>
      <w:kern w:val="0"/>
      <w:sz w:val="18"/>
      <w:szCs w:val="18"/>
    </w:rPr>
  </w:style>
  <w:style w:type="character" w:customStyle="1" w:styleId="a8">
    <w:name w:val="页脚 字符"/>
    <w:basedOn w:val="a0"/>
    <w:link w:val="a7"/>
    <w:uiPriority w:val="99"/>
    <w:qFormat/>
    <w:rPr>
      <w:rFonts w:ascii="Times New Roman" w:eastAsia="宋体" w:hAnsi="Times New Roman"/>
      <w:kern w:val="0"/>
      <w:sz w:val="18"/>
      <w:szCs w:val="18"/>
    </w:rPr>
  </w:style>
  <w:style w:type="character" w:customStyle="1" w:styleId="a4">
    <w:name w:val="批注文字 字符"/>
    <w:basedOn w:val="a0"/>
    <w:link w:val="a3"/>
    <w:uiPriority w:val="99"/>
    <w:semiHidden/>
    <w:qFormat/>
    <w:rPr>
      <w:rFonts w:ascii="Times New Roman" w:eastAsia="宋体" w:hAnsi="Times New Roman"/>
      <w:kern w:val="0"/>
    </w:rPr>
  </w:style>
  <w:style w:type="character" w:customStyle="1" w:styleId="ac">
    <w:name w:val="批注主题 字符"/>
    <w:basedOn w:val="a4"/>
    <w:link w:val="ab"/>
    <w:uiPriority w:val="99"/>
    <w:semiHidden/>
    <w:qFormat/>
    <w:rPr>
      <w:rFonts w:ascii="Times New Roman" w:eastAsia="宋体" w:hAnsi="Times New Roman"/>
      <w:b/>
      <w:bCs/>
      <w:kern w:val="0"/>
    </w:rPr>
  </w:style>
  <w:style w:type="paragraph" w:customStyle="1" w:styleId="11">
    <w:name w:val="修订1"/>
    <w:hidden/>
    <w:uiPriority w:val="99"/>
    <w:semiHidden/>
    <w:qFormat/>
    <w:rPr>
      <w:rFonts w:ascii="Times New Roman" w:eastAsia="宋体" w:hAnsi="Times New Roman"/>
      <w:sz w:val="21"/>
      <w:szCs w:val="22"/>
    </w:rPr>
  </w:style>
  <w:style w:type="character" w:styleId="af">
    <w:name w:val="line number"/>
    <w:basedOn w:val="a0"/>
    <w:uiPriority w:val="99"/>
    <w:semiHidden/>
    <w:unhideWhenUsed/>
    <w:rsid w:val="00C42B2D"/>
  </w:style>
  <w:style w:type="paragraph" w:styleId="af0">
    <w:name w:val="List Paragraph"/>
    <w:basedOn w:val="a"/>
    <w:uiPriority w:val="99"/>
    <w:rsid w:val="006C4EF9"/>
    <w:pPr>
      <w:ind w:firstLine="420"/>
    </w:pPr>
  </w:style>
  <w:style w:type="paragraph" w:styleId="af1">
    <w:name w:val="Revision"/>
    <w:hidden/>
    <w:uiPriority w:val="99"/>
    <w:semiHidden/>
    <w:rsid w:val="007C43CF"/>
    <w:rPr>
      <w:rFonts w:ascii="Times New Roman" w:eastAsia="宋体" w:hAnsi="Times New Roman"/>
      <w:sz w:val="21"/>
      <w:szCs w:val="22"/>
    </w:rPr>
  </w:style>
  <w:style w:type="character" w:customStyle="1" w:styleId="a6">
    <w:name w:val="纯文本 字符"/>
    <w:link w:val="a5"/>
    <w:uiPriority w:val="99"/>
    <w:qFormat/>
    <w:locked/>
    <w:rsid w:val="009637CB"/>
    <w:rPr>
      <w:rFonts w:ascii="宋体" w:eastAsia="宋体" w:hAnsi="Courier New"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textRotate="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EC1336-0F02-40B9-8431-641D954FF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7</Pages>
  <Words>843</Words>
  <Characters>4807</Characters>
  <Application>Microsoft Office Word</Application>
  <DocSecurity>0</DocSecurity>
  <Lines>40</Lines>
  <Paragraphs>11</Paragraphs>
  <ScaleCrop>false</ScaleCrop>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annie</dc:creator>
  <cp:lastModifiedBy>陈蕾</cp:lastModifiedBy>
  <cp:revision>25</cp:revision>
  <dcterms:created xsi:type="dcterms:W3CDTF">2022-07-08T14:43:00Z</dcterms:created>
  <dcterms:modified xsi:type="dcterms:W3CDTF">2022-07-11T04:42:00Z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255D06AD339B4B098E59E5DA64A8BA34</vt:lpwstr>
  </property>
</Properties>
</file>